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D78" w:rsidRPr="008A3D78" w:rsidRDefault="008A3D78" w:rsidP="008A3D78">
      <w:pPr>
        <w:jc w:val="center"/>
        <w:rPr>
          <w:rFonts w:ascii="Times New Roman" w:eastAsia="Times New Roman" w:hAnsi="Times New Roman" w:cs="Times New Roman"/>
        </w:rPr>
      </w:pPr>
      <w:r w:rsidRPr="008A3D78">
        <w:rPr>
          <w:rFonts w:ascii="Times New Roman" w:eastAsia="Times New Roman" w:hAnsi="Times New Roman" w:cs="Times New Roman"/>
          <w:color w:val="000000"/>
          <w:shd w:val="clear" w:color="auto" w:fill="FFFFFF"/>
        </w:rPr>
        <w:t xml:space="preserve">Examining the Case of Dick’s Sporting Goods: </w:t>
      </w:r>
    </w:p>
    <w:p w:rsidR="008A3D78" w:rsidRPr="008A3D78" w:rsidRDefault="008A3D78" w:rsidP="008A3D78">
      <w:pPr>
        <w:jc w:val="center"/>
        <w:rPr>
          <w:rFonts w:ascii="Times New Roman" w:eastAsia="Times New Roman" w:hAnsi="Times New Roman" w:cs="Times New Roman"/>
        </w:rPr>
      </w:pPr>
      <w:r w:rsidRPr="008A3D78">
        <w:rPr>
          <w:rFonts w:ascii="Times New Roman" w:eastAsia="Times New Roman" w:hAnsi="Times New Roman" w:cs="Times New Roman"/>
          <w:color w:val="000000"/>
          <w:shd w:val="clear" w:color="auto" w:fill="FFFFFF"/>
        </w:rPr>
        <w:t>Realignment of Stakeholders through Corporate Social Advocacy</w:t>
      </w:r>
    </w:p>
    <w:p w:rsidR="008A3D78" w:rsidRPr="008A3D78" w:rsidRDefault="008A3D78" w:rsidP="008A3D78">
      <w:pPr>
        <w:rPr>
          <w:rFonts w:ascii="Times New Roman" w:eastAsia="Times New Roman" w:hAnsi="Times New Roman" w:cs="Times New Roman"/>
        </w:rPr>
      </w:pPr>
    </w:p>
    <w:p w:rsidR="008A3D78" w:rsidRDefault="008A3D78" w:rsidP="008A3D78">
      <w:pPr>
        <w:rPr>
          <w:rFonts w:ascii="Times New Roman" w:eastAsia="Times New Roman" w:hAnsi="Times New Roman" w:cs="Times New Roman"/>
          <w:color w:val="000000"/>
        </w:rPr>
      </w:pPr>
    </w:p>
    <w:p w:rsidR="008A3D78" w:rsidRDefault="008A3D78" w:rsidP="008A3D78">
      <w:pPr>
        <w:jc w:val="center"/>
        <w:rPr>
          <w:rFonts w:ascii="Times New Roman" w:eastAsia="Times New Roman" w:hAnsi="Times New Roman" w:cs="Times New Roman"/>
          <w:i/>
          <w:iCs/>
          <w:color w:val="000000"/>
        </w:rPr>
      </w:pPr>
      <w:r w:rsidRPr="008A3D78">
        <w:rPr>
          <w:rFonts w:ascii="Times New Roman" w:eastAsia="Times New Roman" w:hAnsi="Times New Roman" w:cs="Times New Roman"/>
          <w:b/>
          <w:bCs/>
          <w:color w:val="444444"/>
        </w:rPr>
        <w:t>Special Issue</w:t>
      </w:r>
      <w:r>
        <w:rPr>
          <w:rFonts w:ascii="Times New Roman" w:eastAsia="Times New Roman" w:hAnsi="Times New Roman" w:cs="Times New Roman"/>
          <w:b/>
          <w:bCs/>
          <w:color w:val="444444"/>
        </w:rPr>
        <w:t xml:space="preserve"> Submission</w:t>
      </w:r>
      <w:r w:rsidRPr="008A3D78">
        <w:rPr>
          <w:rFonts w:ascii="Times New Roman" w:eastAsia="Times New Roman" w:hAnsi="Times New Roman" w:cs="Times New Roman"/>
          <w:b/>
          <w:bCs/>
          <w:color w:val="444444"/>
        </w:rPr>
        <w:t>:  </w:t>
      </w:r>
      <w:r w:rsidRPr="008A3D78">
        <w:rPr>
          <w:rFonts w:ascii="Times New Roman" w:eastAsia="Times New Roman" w:hAnsi="Times New Roman" w:cs="Times New Roman"/>
          <w:i/>
          <w:iCs/>
          <w:color w:val="000000"/>
        </w:rPr>
        <w:t>Public Relations Advocacy: Perspectives from Practice and Research on Public Interest Communications</w:t>
      </w:r>
    </w:p>
    <w:p w:rsidR="008A3D78" w:rsidRDefault="008A3D78" w:rsidP="008A3D78">
      <w:pPr>
        <w:jc w:val="center"/>
        <w:rPr>
          <w:rFonts w:ascii="Times New Roman" w:eastAsia="Times New Roman" w:hAnsi="Times New Roman" w:cs="Times New Roman"/>
          <w:i/>
          <w:iCs/>
          <w:color w:val="000000"/>
        </w:rPr>
      </w:pPr>
    </w:p>
    <w:p w:rsidR="008A3D78" w:rsidRPr="008A3D78" w:rsidRDefault="008A3D78" w:rsidP="008A3D78">
      <w:pPr>
        <w:jc w:val="center"/>
        <w:outlineLvl w:val="0"/>
        <w:rPr>
          <w:rFonts w:ascii="Times New Roman" w:hAnsi="Times New Roman" w:cs="Times New Roman"/>
        </w:rPr>
      </w:pPr>
      <w:r w:rsidRPr="008A3D78">
        <w:rPr>
          <w:rFonts w:ascii="Times New Roman" w:hAnsi="Times New Roman" w:cs="Times New Roman"/>
        </w:rPr>
        <w:t>Barbara Miller Gaither</w:t>
      </w:r>
    </w:p>
    <w:p w:rsidR="008A3D78" w:rsidRPr="008A3D78" w:rsidRDefault="008A3D78" w:rsidP="008A3D78">
      <w:pPr>
        <w:jc w:val="center"/>
        <w:rPr>
          <w:rFonts w:ascii="Times New Roman" w:hAnsi="Times New Roman" w:cs="Times New Roman"/>
        </w:rPr>
      </w:pPr>
      <w:r w:rsidRPr="008A3D78">
        <w:rPr>
          <w:rFonts w:ascii="Times New Roman" w:hAnsi="Times New Roman" w:cs="Times New Roman"/>
        </w:rPr>
        <w:t>Associate Professor</w:t>
      </w:r>
    </w:p>
    <w:p w:rsidR="008A3D78" w:rsidRPr="008A3D78" w:rsidRDefault="008A3D78" w:rsidP="008A3D78">
      <w:pPr>
        <w:jc w:val="center"/>
        <w:rPr>
          <w:rFonts w:ascii="Times New Roman" w:hAnsi="Times New Roman" w:cs="Times New Roman"/>
        </w:rPr>
      </w:pPr>
      <w:r w:rsidRPr="008A3D78">
        <w:rPr>
          <w:rFonts w:ascii="Times New Roman" w:hAnsi="Times New Roman" w:cs="Times New Roman"/>
        </w:rPr>
        <w:t>School of Communications</w:t>
      </w:r>
    </w:p>
    <w:p w:rsidR="008A3D78" w:rsidRPr="008A3D78" w:rsidRDefault="008A3D78" w:rsidP="008A3D78">
      <w:pPr>
        <w:jc w:val="center"/>
        <w:rPr>
          <w:rFonts w:ascii="Times New Roman" w:hAnsi="Times New Roman" w:cs="Times New Roman"/>
        </w:rPr>
      </w:pPr>
      <w:r w:rsidRPr="008A3D78">
        <w:rPr>
          <w:rFonts w:ascii="Times New Roman" w:hAnsi="Times New Roman" w:cs="Times New Roman"/>
        </w:rPr>
        <w:t>Elon University</w:t>
      </w:r>
    </w:p>
    <w:p w:rsidR="008A3D78" w:rsidRPr="008A3D78" w:rsidRDefault="008A3D78" w:rsidP="008A3D78">
      <w:pPr>
        <w:jc w:val="center"/>
        <w:rPr>
          <w:rFonts w:ascii="Times New Roman" w:hAnsi="Times New Roman" w:cs="Times New Roman"/>
        </w:rPr>
      </w:pPr>
      <w:r w:rsidRPr="008A3D78">
        <w:rPr>
          <w:rFonts w:ascii="Times New Roman" w:hAnsi="Times New Roman" w:cs="Times New Roman"/>
        </w:rPr>
        <w:t>bmiller9@elon.edu</w:t>
      </w:r>
    </w:p>
    <w:p w:rsidR="008A3D78" w:rsidRPr="008A3D78" w:rsidRDefault="008A3D78" w:rsidP="008A3D78">
      <w:pPr>
        <w:jc w:val="center"/>
        <w:rPr>
          <w:rFonts w:ascii="Times New Roman" w:hAnsi="Times New Roman" w:cs="Times New Roman"/>
        </w:rPr>
      </w:pPr>
    </w:p>
    <w:p w:rsidR="008A3D78" w:rsidRPr="008A3D78" w:rsidRDefault="008A3D78" w:rsidP="008A3D78">
      <w:pPr>
        <w:jc w:val="center"/>
        <w:rPr>
          <w:rFonts w:ascii="Times New Roman" w:hAnsi="Times New Roman" w:cs="Times New Roman"/>
        </w:rPr>
      </w:pPr>
      <w:r w:rsidRPr="008A3D78">
        <w:rPr>
          <w:rFonts w:ascii="Times New Roman" w:hAnsi="Times New Roman" w:cs="Times New Roman"/>
        </w:rPr>
        <w:t>Lucinda Austin (corresponding author)</w:t>
      </w:r>
    </w:p>
    <w:p w:rsidR="008A3D78" w:rsidRPr="008A3D78" w:rsidRDefault="008A3D78" w:rsidP="008A3D78">
      <w:pPr>
        <w:jc w:val="center"/>
        <w:rPr>
          <w:rFonts w:ascii="Times New Roman" w:hAnsi="Times New Roman" w:cs="Times New Roman"/>
        </w:rPr>
      </w:pPr>
      <w:r w:rsidRPr="008A3D78">
        <w:rPr>
          <w:rFonts w:ascii="Times New Roman" w:hAnsi="Times New Roman" w:cs="Times New Roman"/>
        </w:rPr>
        <w:t>Assistant Professor</w:t>
      </w:r>
    </w:p>
    <w:p w:rsidR="008A3D78" w:rsidRPr="008A3D78" w:rsidRDefault="008A3D78" w:rsidP="008A3D78">
      <w:pPr>
        <w:jc w:val="center"/>
        <w:rPr>
          <w:rFonts w:ascii="Times New Roman" w:hAnsi="Times New Roman" w:cs="Times New Roman"/>
        </w:rPr>
      </w:pPr>
      <w:r w:rsidRPr="008A3D78">
        <w:rPr>
          <w:rFonts w:ascii="Times New Roman" w:hAnsi="Times New Roman" w:cs="Times New Roman"/>
        </w:rPr>
        <w:t>School of Media and Journalism</w:t>
      </w:r>
      <w:r w:rsidRPr="008A3D78">
        <w:rPr>
          <w:rFonts w:ascii="MS Mincho" w:eastAsia="MS Mincho" w:hAnsi="MS Mincho" w:cs="MS Mincho" w:hint="eastAsia"/>
        </w:rPr>
        <w:t> </w:t>
      </w:r>
    </w:p>
    <w:p w:rsidR="008A3D78" w:rsidRPr="008A3D78" w:rsidRDefault="008A3D78" w:rsidP="008A3D78">
      <w:pPr>
        <w:jc w:val="center"/>
        <w:rPr>
          <w:rFonts w:ascii="Times New Roman" w:hAnsi="Times New Roman" w:cs="Times New Roman"/>
        </w:rPr>
      </w:pPr>
      <w:r w:rsidRPr="008A3D78">
        <w:rPr>
          <w:rFonts w:ascii="Times New Roman" w:hAnsi="Times New Roman" w:cs="Times New Roman"/>
        </w:rPr>
        <w:t>The University of North Carolina at Chapel Hill</w:t>
      </w:r>
      <w:r w:rsidRPr="008A3D78">
        <w:rPr>
          <w:rFonts w:ascii="MS Mincho" w:eastAsia="MS Mincho" w:hAnsi="MS Mincho" w:cs="MS Mincho" w:hint="eastAsia"/>
        </w:rPr>
        <w:t> </w:t>
      </w:r>
    </w:p>
    <w:p w:rsidR="008A3D78" w:rsidRPr="008A3D78" w:rsidRDefault="008A3D78" w:rsidP="008A3D78">
      <w:pPr>
        <w:jc w:val="center"/>
        <w:rPr>
          <w:rFonts w:ascii="Times New Roman" w:hAnsi="Times New Roman" w:cs="Times New Roman"/>
        </w:rPr>
      </w:pPr>
      <w:r w:rsidRPr="008A3D78">
        <w:rPr>
          <w:rFonts w:ascii="Times New Roman" w:hAnsi="Times New Roman" w:cs="Times New Roman"/>
        </w:rPr>
        <w:t>Carroll Hall, CB 3365</w:t>
      </w:r>
    </w:p>
    <w:p w:rsidR="008A3D78" w:rsidRPr="008A3D78" w:rsidRDefault="008A3D78" w:rsidP="008A3D78">
      <w:pPr>
        <w:jc w:val="center"/>
        <w:rPr>
          <w:rFonts w:ascii="Times New Roman" w:hAnsi="Times New Roman" w:cs="Times New Roman"/>
        </w:rPr>
      </w:pPr>
      <w:r w:rsidRPr="008A3D78">
        <w:rPr>
          <w:rFonts w:ascii="Times New Roman" w:hAnsi="Times New Roman" w:cs="Times New Roman"/>
        </w:rPr>
        <w:t>Chapel Hill, NC 27599</w:t>
      </w:r>
    </w:p>
    <w:p w:rsidR="008A3D78" w:rsidRPr="008A3D78" w:rsidRDefault="008A3D78" w:rsidP="008A3D78">
      <w:pPr>
        <w:jc w:val="center"/>
        <w:rPr>
          <w:rFonts w:ascii="Times New Roman" w:hAnsi="Times New Roman" w:cs="Times New Roman"/>
        </w:rPr>
      </w:pPr>
      <w:r w:rsidRPr="008A3D78">
        <w:rPr>
          <w:rFonts w:ascii="Times New Roman" w:hAnsi="Times New Roman" w:cs="Times New Roman"/>
        </w:rPr>
        <w:t>Office: 919.962.2082</w:t>
      </w:r>
    </w:p>
    <w:p w:rsidR="008A3D78" w:rsidRDefault="008A3D78" w:rsidP="008A3D78">
      <w:pPr>
        <w:jc w:val="center"/>
        <w:rPr>
          <w:rFonts w:ascii="Times New Roman" w:hAnsi="Times New Roman" w:cs="Times New Roman"/>
        </w:rPr>
      </w:pPr>
      <w:hyperlink r:id="rId4" w:history="1">
        <w:r w:rsidRPr="008A3D78">
          <w:rPr>
            <w:rFonts w:ascii="Times New Roman" w:hAnsi="Times New Roman" w:cs="Times New Roman"/>
          </w:rPr>
          <w:t>lucinda.austin@unc.edu</w:t>
        </w:r>
      </w:hyperlink>
    </w:p>
    <w:p w:rsidR="008A3D78" w:rsidRDefault="008A3D78" w:rsidP="008A3D78">
      <w:pPr>
        <w:jc w:val="center"/>
        <w:rPr>
          <w:rFonts w:ascii="Times New Roman" w:hAnsi="Times New Roman" w:cs="Times New Roman"/>
        </w:rPr>
      </w:pPr>
    </w:p>
    <w:p w:rsidR="008A3D78" w:rsidRDefault="008A3D78" w:rsidP="008A3D78">
      <w:pPr>
        <w:jc w:val="center"/>
        <w:rPr>
          <w:rFonts w:ascii="Times New Roman" w:hAnsi="Times New Roman" w:cs="Times New Roman"/>
        </w:rPr>
      </w:pPr>
      <w:r>
        <w:rPr>
          <w:rFonts w:ascii="Times New Roman" w:hAnsi="Times New Roman" w:cs="Times New Roman"/>
        </w:rPr>
        <w:t>Morgan Collins</w:t>
      </w:r>
    </w:p>
    <w:p w:rsidR="008A3D78" w:rsidRDefault="008A3D78" w:rsidP="008A3D78">
      <w:pPr>
        <w:jc w:val="center"/>
        <w:rPr>
          <w:rFonts w:ascii="Times New Roman" w:hAnsi="Times New Roman" w:cs="Times New Roman"/>
        </w:rPr>
      </w:pPr>
      <w:r>
        <w:rPr>
          <w:rFonts w:ascii="Times New Roman" w:hAnsi="Times New Roman" w:cs="Times New Roman"/>
        </w:rPr>
        <w:t>Student</w:t>
      </w:r>
    </w:p>
    <w:p w:rsidR="008A3D78" w:rsidRPr="00217838" w:rsidRDefault="008A3D78" w:rsidP="008A3D78">
      <w:pPr>
        <w:jc w:val="center"/>
      </w:pPr>
      <w:r>
        <w:rPr>
          <w:rFonts w:ascii="Times New Roman" w:hAnsi="Times New Roman" w:cs="Times New Roman"/>
        </w:rPr>
        <w:t>Elon University</w:t>
      </w:r>
    </w:p>
    <w:p w:rsidR="008A3D78" w:rsidRDefault="008A3D78" w:rsidP="008A3D78">
      <w:pPr>
        <w:rPr>
          <w:rFonts w:ascii="Times New Roman" w:eastAsia="Times New Roman" w:hAnsi="Times New Roman" w:cs="Times New Roman"/>
          <w:color w:val="000000"/>
        </w:rPr>
      </w:pPr>
    </w:p>
    <w:p w:rsidR="008A3D78" w:rsidRDefault="008A3D78" w:rsidP="008A3D78">
      <w:pPr>
        <w:rPr>
          <w:rFonts w:ascii="Times New Roman" w:eastAsia="Times New Roman" w:hAnsi="Times New Roman" w:cs="Times New Roman"/>
          <w:b/>
          <w:color w:val="000000"/>
        </w:rPr>
      </w:pPr>
      <w:r w:rsidRPr="008A3D78">
        <w:rPr>
          <w:rFonts w:ascii="Times New Roman" w:eastAsia="Times New Roman" w:hAnsi="Times New Roman" w:cs="Times New Roman"/>
          <w:b/>
          <w:color w:val="000000"/>
        </w:rPr>
        <w:t>Abstract</w:t>
      </w:r>
    </w:p>
    <w:p w:rsidR="008A3D78" w:rsidRDefault="008A3D78" w:rsidP="008A3D7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study examined corporate social advocacy and political activism through the case of Dick’s Sporting Goods and the company’s recent stance on gun control reform. Themes related to stakeholders, corporate values, and activism versus advocacy were explored through an interview with Dick’s President; documentation including an interview with Dick’s CEO and statements from the company; and a social media content analysis of 3000 public tweets to Dick’s in the wake of the announcement. </w:t>
      </w:r>
      <w:r w:rsidRPr="008A3D78">
        <w:rPr>
          <w:rFonts w:ascii="Times New Roman" w:eastAsia="Times New Roman" w:hAnsi="Times New Roman" w:cs="Times New Roman"/>
          <w:color w:val="000000"/>
        </w:rPr>
        <w:t>Findings revealed that Dick’s actions extended beyond corporate social advocacy into corporate political activism, partly d</w:t>
      </w:r>
      <w:r>
        <w:rPr>
          <w:rFonts w:ascii="Times New Roman" w:eastAsia="Times New Roman" w:hAnsi="Times New Roman" w:cs="Times New Roman"/>
          <w:color w:val="000000"/>
        </w:rPr>
        <w:t xml:space="preserve">riven by secondary stakeholders. This action created </w:t>
      </w:r>
      <w:r w:rsidRPr="008A3D78">
        <w:rPr>
          <w:rFonts w:ascii="Times New Roman" w:eastAsia="Times New Roman" w:hAnsi="Times New Roman" w:cs="Times New Roman"/>
          <w:color w:val="000000"/>
        </w:rPr>
        <w:t>an opportunity for Dick’</w:t>
      </w:r>
      <w:r>
        <w:rPr>
          <w:rFonts w:ascii="Times New Roman" w:eastAsia="Times New Roman" w:hAnsi="Times New Roman" w:cs="Times New Roman"/>
          <w:color w:val="000000"/>
        </w:rPr>
        <w:t xml:space="preserve">s to redefine and realign stakeholders while making </w:t>
      </w:r>
      <w:r w:rsidRPr="008A3D78">
        <w:rPr>
          <w:rFonts w:ascii="Times New Roman" w:eastAsia="Times New Roman" w:hAnsi="Times New Roman" w:cs="Times New Roman"/>
          <w:color w:val="000000"/>
        </w:rPr>
        <w:t>corporate values clearer to these stakeholder groups.</w:t>
      </w:r>
    </w:p>
    <w:p w:rsidR="00713D85" w:rsidRDefault="00713D85" w:rsidP="008A3D78">
      <w:pPr>
        <w:rPr>
          <w:rFonts w:ascii="Times New Roman" w:eastAsia="Times New Roman" w:hAnsi="Times New Roman" w:cs="Times New Roman"/>
          <w:color w:val="000000"/>
        </w:rPr>
      </w:pPr>
    </w:p>
    <w:p w:rsidR="00713D85" w:rsidRPr="008A3D78" w:rsidRDefault="00713D85" w:rsidP="008A3D78">
      <w:pPr>
        <w:rPr>
          <w:rFonts w:ascii="Times New Roman" w:eastAsia="Times New Roman" w:hAnsi="Times New Roman" w:cs="Times New Roman"/>
        </w:rPr>
      </w:pPr>
      <w:r w:rsidRPr="00713D85">
        <w:rPr>
          <w:rFonts w:ascii="Times New Roman" w:eastAsia="Times New Roman" w:hAnsi="Times New Roman" w:cs="Times New Roman"/>
          <w:b/>
          <w:color w:val="000000"/>
        </w:rPr>
        <w:t xml:space="preserve">Keywords: </w:t>
      </w:r>
      <w:r>
        <w:rPr>
          <w:rFonts w:ascii="Times New Roman" w:eastAsia="Times New Roman" w:hAnsi="Times New Roman" w:cs="Times New Roman"/>
          <w:color w:val="000000"/>
        </w:rPr>
        <w:t>corporate social advocacy, political activism, stakeholder theory, corporate values</w:t>
      </w:r>
    </w:p>
    <w:p w:rsidR="008A3D78" w:rsidRPr="008A3D78" w:rsidRDefault="008A3D78" w:rsidP="008A3D78">
      <w:pPr>
        <w:rPr>
          <w:rFonts w:ascii="Times New Roman" w:eastAsia="Times New Roman" w:hAnsi="Times New Roman" w:cs="Times New Roman"/>
          <w:color w:val="000000"/>
        </w:rPr>
      </w:pPr>
    </w:p>
    <w:p w:rsidR="008A3D78" w:rsidRPr="008A3D78" w:rsidRDefault="008A3D78" w:rsidP="008A3D78">
      <w:pPr>
        <w:rPr>
          <w:rFonts w:ascii="Times New Roman" w:eastAsia="Times New Roman" w:hAnsi="Times New Roman" w:cs="Times New Roman"/>
          <w:b/>
          <w:color w:val="000000"/>
        </w:rPr>
      </w:pPr>
      <w:r>
        <w:rPr>
          <w:rFonts w:ascii="Times New Roman" w:eastAsia="Times New Roman" w:hAnsi="Times New Roman" w:cs="Times New Roman"/>
          <w:b/>
          <w:color w:val="000000"/>
        </w:rPr>
        <w:t>Bios</w:t>
      </w:r>
      <w:bookmarkStart w:id="0" w:name="_GoBack"/>
      <w:bookmarkEnd w:id="0"/>
    </w:p>
    <w:p w:rsidR="008A3D78" w:rsidRPr="008A3D78" w:rsidRDefault="008A3D78" w:rsidP="008A3D78">
      <w:pPr>
        <w:rPr>
          <w:rFonts w:ascii="Times New Roman" w:eastAsia="Times New Roman" w:hAnsi="Times New Roman" w:cs="Times New Roman"/>
          <w:color w:val="000000"/>
        </w:rPr>
      </w:pPr>
      <w:r w:rsidRPr="008A3D78">
        <w:rPr>
          <w:rFonts w:ascii="Times New Roman" w:eastAsia="Times New Roman" w:hAnsi="Times New Roman" w:cs="Times New Roman"/>
          <w:color w:val="000000"/>
        </w:rPr>
        <w:t xml:space="preserve">Barbara Miller Gaither (Ph.D., University of North Carolina at Chapel Hill) is </w:t>
      </w:r>
      <w:r>
        <w:rPr>
          <w:rFonts w:ascii="Times New Roman" w:eastAsia="Times New Roman" w:hAnsi="Times New Roman" w:cs="Times New Roman"/>
          <w:color w:val="000000"/>
        </w:rPr>
        <w:t>a p</w:t>
      </w:r>
      <w:r w:rsidRPr="008A3D78">
        <w:rPr>
          <w:rFonts w:ascii="Times New Roman" w:eastAsia="Times New Roman" w:hAnsi="Times New Roman" w:cs="Times New Roman"/>
          <w:color w:val="000000"/>
        </w:rPr>
        <w:t xml:space="preserve">rofessor at Elon University, where she researches corporate issue advocacy, environmental communication, and public perceptions of CSR.  Gaither has authored a book on marketplace advocacy and published research in journals including the Journal of Applied Communications Research, Mass Communication and Society, Journal of Public Relations Research, Journal of Advertising, Journalism and Mass Communication Quarterly, Risk Analysis and PR Review.  She has been </w:t>
      </w:r>
      <w:r w:rsidRPr="008A3D78">
        <w:rPr>
          <w:rFonts w:ascii="Times New Roman" w:eastAsia="Times New Roman" w:hAnsi="Times New Roman" w:cs="Times New Roman"/>
          <w:color w:val="000000"/>
        </w:rPr>
        <w:lastRenderedPageBreak/>
        <w:t>named an Arthur W. Page Center Scholar and received a PRIDE Award for Outstanding Contribution to Public Relations Education from PR Review.</w:t>
      </w:r>
    </w:p>
    <w:p w:rsidR="008A3D78" w:rsidRPr="008A3D78" w:rsidRDefault="008A3D78" w:rsidP="008A3D78">
      <w:pPr>
        <w:rPr>
          <w:rFonts w:ascii="Times New Roman" w:eastAsia="Times New Roman" w:hAnsi="Times New Roman" w:cs="Times New Roman"/>
          <w:color w:val="000000"/>
        </w:rPr>
      </w:pPr>
    </w:p>
    <w:p w:rsidR="008A3D78" w:rsidRPr="008A3D78" w:rsidRDefault="008A3D78" w:rsidP="008A3D78">
      <w:pPr>
        <w:rPr>
          <w:rFonts w:ascii="Times New Roman" w:eastAsia="Times New Roman" w:hAnsi="Times New Roman" w:cs="Times New Roman"/>
        </w:rPr>
      </w:pPr>
      <w:r w:rsidRPr="008A3D78">
        <w:rPr>
          <w:rFonts w:ascii="Times New Roman" w:eastAsia="Times New Roman" w:hAnsi="Times New Roman" w:cs="Times New Roman"/>
        </w:rPr>
        <w:t xml:space="preserve">Lucinda Austin (Ph.D., University of Maryland College Park) is an assistant professor at the University of North Carolina at Chapel Hill, where she researches social media, health and crisis communication, and publics’ perspectives in CSR and relationship building. Austin has published in journals including Communication Research, the Journal of Applied Communication Research, Health Communication, the Journal of Public Relations Research, and PR Review. She has been awarded AEJMC’s Promising Professors and PR Division </w:t>
      </w:r>
      <w:proofErr w:type="spellStart"/>
      <w:r w:rsidRPr="008A3D78">
        <w:rPr>
          <w:rFonts w:ascii="Times New Roman" w:eastAsia="Times New Roman" w:hAnsi="Times New Roman" w:cs="Times New Roman"/>
        </w:rPr>
        <w:t>SuPRstar</w:t>
      </w:r>
      <w:proofErr w:type="spellEnd"/>
      <w:r w:rsidRPr="008A3D78">
        <w:rPr>
          <w:rFonts w:ascii="Times New Roman" w:eastAsia="Times New Roman" w:hAnsi="Times New Roman" w:cs="Times New Roman"/>
        </w:rPr>
        <w:t xml:space="preserve"> Awards, the Arthur W. Page Center’s Legacy Educator and Scholar Awards, and NCA’s PRIDE Award.</w:t>
      </w:r>
    </w:p>
    <w:p w:rsidR="008A3D78" w:rsidRPr="008A3D78" w:rsidRDefault="008A3D78" w:rsidP="008A3D78">
      <w:pPr>
        <w:rPr>
          <w:rFonts w:ascii="Times New Roman" w:eastAsia="Times New Roman" w:hAnsi="Times New Roman" w:cs="Times New Roman"/>
        </w:rPr>
      </w:pPr>
    </w:p>
    <w:p w:rsidR="008A3D78" w:rsidRPr="008A3D78" w:rsidRDefault="008A3D78" w:rsidP="008A3D78">
      <w:pPr>
        <w:rPr>
          <w:rFonts w:ascii="Times New Roman" w:eastAsia="Times New Roman" w:hAnsi="Times New Roman" w:cs="Times New Roman"/>
          <w:color w:val="000000"/>
        </w:rPr>
      </w:pPr>
      <w:r w:rsidRPr="008A3D78">
        <w:rPr>
          <w:rFonts w:ascii="Times New Roman" w:eastAsia="Times New Roman" w:hAnsi="Times New Roman" w:cs="Times New Roman"/>
          <w:color w:val="000000"/>
        </w:rPr>
        <w:t>Morgan Collins is an Honors student at Elon University studying strategic communications. Her research focuses on corporations’ efforts to undertake corporate social advocacy and corporate political activism, particularly in regards to environmental issues.</w:t>
      </w:r>
    </w:p>
    <w:p w:rsidR="008A3D78" w:rsidRDefault="008A3D78" w:rsidP="008A3D78">
      <w:pPr>
        <w:rPr>
          <w:rFonts w:ascii="-webkit-standard" w:eastAsia="Times New Roman" w:hAnsi="-webkit-standard" w:cs="Times New Roman"/>
          <w:color w:val="000000"/>
        </w:rPr>
      </w:pPr>
    </w:p>
    <w:p w:rsidR="008A3D78" w:rsidRDefault="008A3D78" w:rsidP="008A3D78">
      <w:pPr>
        <w:rPr>
          <w:rFonts w:ascii="-webkit-standard" w:eastAsia="Times New Roman" w:hAnsi="-webkit-standard" w:cs="Times New Roman"/>
          <w:color w:val="000000"/>
        </w:rPr>
      </w:pPr>
    </w:p>
    <w:p w:rsidR="008A3D78" w:rsidRDefault="008A3D78" w:rsidP="008A3D78">
      <w:pPr>
        <w:rPr>
          <w:rFonts w:ascii="-webkit-standard" w:eastAsia="Times New Roman" w:hAnsi="-webkit-standard" w:cs="Times New Roman"/>
          <w:color w:val="000000"/>
        </w:rPr>
      </w:pPr>
    </w:p>
    <w:p w:rsidR="009143AF" w:rsidRPr="008A3D78" w:rsidRDefault="009143AF">
      <w:pPr>
        <w:rPr>
          <w:rFonts w:ascii="Times New Roman" w:hAnsi="Times New Roman" w:cs="Times New Roman"/>
        </w:rPr>
      </w:pPr>
    </w:p>
    <w:sectPr w:rsidR="009143AF" w:rsidRPr="008A3D78" w:rsidSect="007D2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78"/>
    <w:rsid w:val="00713D85"/>
    <w:rsid w:val="007D2A79"/>
    <w:rsid w:val="008A3D78"/>
    <w:rsid w:val="0091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A4B82"/>
  <w14:defaultImageDpi w14:val="32767"/>
  <w15:chartTrackingRefBased/>
  <w15:docId w15:val="{7803329F-776D-8B4F-8F21-596357C8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3D78"/>
  </w:style>
  <w:style w:type="paragraph" w:styleId="NormalWeb">
    <w:name w:val="Normal (Web)"/>
    <w:basedOn w:val="Normal"/>
    <w:uiPriority w:val="99"/>
    <w:semiHidden/>
    <w:unhideWhenUsed/>
    <w:rsid w:val="008A3D7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76660">
      <w:bodyDiv w:val="1"/>
      <w:marLeft w:val="0"/>
      <w:marRight w:val="0"/>
      <w:marTop w:val="0"/>
      <w:marBottom w:val="0"/>
      <w:divBdr>
        <w:top w:val="none" w:sz="0" w:space="0" w:color="auto"/>
        <w:left w:val="none" w:sz="0" w:space="0" w:color="auto"/>
        <w:bottom w:val="none" w:sz="0" w:space="0" w:color="auto"/>
        <w:right w:val="none" w:sz="0" w:space="0" w:color="auto"/>
      </w:divBdr>
    </w:div>
    <w:div w:id="632909150">
      <w:bodyDiv w:val="1"/>
      <w:marLeft w:val="0"/>
      <w:marRight w:val="0"/>
      <w:marTop w:val="0"/>
      <w:marBottom w:val="0"/>
      <w:divBdr>
        <w:top w:val="none" w:sz="0" w:space="0" w:color="auto"/>
        <w:left w:val="none" w:sz="0" w:space="0" w:color="auto"/>
        <w:bottom w:val="none" w:sz="0" w:space="0" w:color="auto"/>
        <w:right w:val="none" w:sz="0" w:space="0" w:color="auto"/>
      </w:divBdr>
    </w:div>
    <w:div w:id="774326481">
      <w:bodyDiv w:val="1"/>
      <w:marLeft w:val="0"/>
      <w:marRight w:val="0"/>
      <w:marTop w:val="0"/>
      <w:marBottom w:val="0"/>
      <w:divBdr>
        <w:top w:val="none" w:sz="0" w:space="0" w:color="auto"/>
        <w:left w:val="none" w:sz="0" w:space="0" w:color="auto"/>
        <w:bottom w:val="none" w:sz="0" w:space="0" w:color="auto"/>
        <w:right w:val="none" w:sz="0" w:space="0" w:color="auto"/>
      </w:divBdr>
    </w:div>
    <w:div w:id="1010255262">
      <w:bodyDiv w:val="1"/>
      <w:marLeft w:val="0"/>
      <w:marRight w:val="0"/>
      <w:marTop w:val="0"/>
      <w:marBottom w:val="0"/>
      <w:divBdr>
        <w:top w:val="none" w:sz="0" w:space="0" w:color="auto"/>
        <w:left w:val="none" w:sz="0" w:space="0" w:color="auto"/>
        <w:bottom w:val="none" w:sz="0" w:space="0" w:color="auto"/>
        <w:right w:val="none" w:sz="0" w:space="0" w:color="auto"/>
      </w:divBdr>
    </w:div>
    <w:div w:id="1444226619">
      <w:bodyDiv w:val="1"/>
      <w:marLeft w:val="0"/>
      <w:marRight w:val="0"/>
      <w:marTop w:val="0"/>
      <w:marBottom w:val="0"/>
      <w:divBdr>
        <w:top w:val="none" w:sz="0" w:space="0" w:color="auto"/>
        <w:left w:val="none" w:sz="0" w:space="0" w:color="auto"/>
        <w:bottom w:val="none" w:sz="0" w:space="0" w:color="auto"/>
        <w:right w:val="none" w:sz="0" w:space="0" w:color="auto"/>
      </w:divBdr>
    </w:div>
    <w:div w:id="1544171850">
      <w:bodyDiv w:val="1"/>
      <w:marLeft w:val="0"/>
      <w:marRight w:val="0"/>
      <w:marTop w:val="0"/>
      <w:marBottom w:val="0"/>
      <w:divBdr>
        <w:top w:val="none" w:sz="0" w:space="0" w:color="auto"/>
        <w:left w:val="none" w:sz="0" w:space="0" w:color="auto"/>
        <w:bottom w:val="none" w:sz="0" w:space="0" w:color="auto"/>
        <w:right w:val="none" w:sz="0" w:space="0" w:color="auto"/>
      </w:divBdr>
    </w:div>
    <w:div w:id="2133664965">
      <w:bodyDiv w:val="1"/>
      <w:marLeft w:val="0"/>
      <w:marRight w:val="0"/>
      <w:marTop w:val="0"/>
      <w:marBottom w:val="0"/>
      <w:divBdr>
        <w:top w:val="none" w:sz="0" w:space="0" w:color="auto"/>
        <w:left w:val="none" w:sz="0" w:space="0" w:color="auto"/>
        <w:bottom w:val="none" w:sz="0" w:space="0" w:color="auto"/>
        <w:right w:val="none" w:sz="0" w:space="0" w:color="auto"/>
      </w:divBdr>
      <w:divsChild>
        <w:div w:id="25482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ucinda.austin@un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466</Words>
  <Characters>2676</Characters>
  <Application>Microsoft Office Word</Application>
  <DocSecurity>0</DocSecurity>
  <Lines>39</Lines>
  <Paragraphs>8</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Lucinda L</dc:creator>
  <cp:keywords/>
  <dc:description/>
  <cp:lastModifiedBy>Austin, Lucinda L</cp:lastModifiedBy>
  <cp:revision>2</cp:revision>
  <dcterms:created xsi:type="dcterms:W3CDTF">2018-04-08T20:43:00Z</dcterms:created>
  <dcterms:modified xsi:type="dcterms:W3CDTF">2018-04-08T22:43:00Z</dcterms:modified>
</cp:coreProperties>
</file>