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7C" w:rsidRDefault="006F667C" w:rsidP="006F667C">
      <w:pPr>
        <w:wordWrap/>
        <w:spacing w:beforeLines="23" w:before="55" w:afterLines="23" w:after="55" w:line="240" w:lineRule="auto"/>
        <w:ind w:firstLineChars="333" w:firstLine="79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667C" w:rsidRPr="00A96432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A7C6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t>Figure 1</w:t>
      </w:r>
      <w:r w:rsidRPr="00EC6E9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.</w:t>
      </w:r>
      <w:r w:rsidRPr="00A9643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CSR fit X partnership stage on attitudes toward the company</w:t>
      </w:r>
    </w:p>
    <w:p w:rsidR="006F667C" w:rsidRPr="00A96432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</w:p>
    <w:p w:rsidR="006F667C" w:rsidRPr="00A96432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96432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E7C9C55" wp14:editId="6D8663AF">
            <wp:extent cx="3632200" cy="2022997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9967" cy="202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67C" w:rsidRPr="004F15A4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9"/>
        <w:gridCol w:w="1522"/>
        <w:gridCol w:w="2919"/>
        <w:gridCol w:w="2060"/>
      </w:tblGrid>
      <w:tr w:rsidR="006F667C" w:rsidRPr="00A252AA" w:rsidTr="00921131">
        <w:trPr>
          <w:trHeight w:val="348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ind w:firstLine="72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  <w:p w:rsidR="006F667C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5D28FB" w:rsidRPr="005D28FB" w:rsidRDefault="005D28FB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  <w:p w:rsidR="006F667C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</w:rPr>
            </w:pPr>
          </w:p>
          <w:p w:rsidR="006F667C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FA7C65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4"/>
                <w:szCs w:val="24"/>
              </w:rPr>
              <w:lastRenderedPageBreak/>
              <w:t>Table 1.</w:t>
            </w:r>
            <w:r w:rsidRPr="000D6AE8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 Collaboration Continuum </w:t>
            </w:r>
          </w:p>
          <w:p w:rsidR="006F667C" w:rsidRPr="000D6AE8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</w:tr>
      <w:tr w:rsidR="006F667C" w:rsidRPr="00A252AA" w:rsidTr="00921131">
        <w:trPr>
          <w:trHeight w:val="348"/>
        </w:trPr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Relationship Stage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Philanthropic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Transactional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Integrative </w:t>
            </w:r>
          </w:p>
        </w:tc>
      </w:tr>
      <w:tr w:rsidR="006F667C" w:rsidRPr="00A252AA" w:rsidTr="00921131">
        <w:trPr>
          <w:trHeight w:val="38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Level of engagement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Low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Malgun Gothic" w:eastAsia="Malgun Gothic" w:hAnsi="Malgun Gothic" w:cs="Times New Roman" w:hint="eastAsia"/>
                <w:color w:val="000000"/>
                <w:kern w:val="0"/>
                <w:sz w:val="24"/>
                <w:szCs w:val="24"/>
              </w:rPr>
              <w:t>→→→→→→→→→→→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High</w:t>
            </w:r>
          </w:p>
        </w:tc>
      </w:tr>
      <w:tr w:rsidR="006F667C" w:rsidRPr="00A252AA" w:rsidTr="00921131">
        <w:trPr>
          <w:trHeight w:val="38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Importance to mission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Peripheral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Malgun Gothic" w:eastAsia="Malgun Gothic" w:hAnsi="Malgun Gothic" w:cs="Times New Roman" w:hint="eastAsia"/>
                <w:color w:val="000000"/>
                <w:kern w:val="0"/>
                <w:sz w:val="24"/>
                <w:szCs w:val="24"/>
              </w:rPr>
              <w:t>→→→→→→→→→→→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Strategic</w:t>
            </w:r>
          </w:p>
        </w:tc>
      </w:tr>
      <w:tr w:rsidR="006F667C" w:rsidRPr="00A252AA" w:rsidTr="00921131">
        <w:trPr>
          <w:trHeight w:val="38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Magnitude of resources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Small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Malgun Gothic" w:eastAsia="Malgun Gothic" w:hAnsi="Malgun Gothic" w:cs="Times New Roman" w:hint="eastAsia"/>
                <w:color w:val="000000"/>
                <w:kern w:val="0"/>
                <w:sz w:val="24"/>
                <w:szCs w:val="24"/>
              </w:rPr>
              <w:t>→→→→→→→→→→→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Big</w:t>
            </w:r>
          </w:p>
        </w:tc>
      </w:tr>
      <w:tr w:rsidR="006F667C" w:rsidRPr="00A252AA" w:rsidTr="00921131">
        <w:trPr>
          <w:trHeight w:val="38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Scope of activities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Narrow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Malgun Gothic" w:eastAsia="Malgun Gothic" w:hAnsi="Malgun Gothic" w:cs="Times New Roman" w:hint="eastAsia"/>
                <w:color w:val="000000"/>
                <w:kern w:val="0"/>
                <w:sz w:val="24"/>
                <w:szCs w:val="24"/>
              </w:rPr>
              <w:t>→→→→→→→→→→→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Broad</w:t>
            </w:r>
          </w:p>
        </w:tc>
      </w:tr>
      <w:tr w:rsidR="006F667C" w:rsidRPr="00A252AA" w:rsidTr="00921131">
        <w:trPr>
          <w:trHeight w:val="38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Interaction level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Infrequent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Malgun Gothic" w:eastAsia="Malgun Gothic" w:hAnsi="Malgun Gothic" w:cs="Times New Roman" w:hint="eastAsia"/>
                <w:color w:val="000000"/>
                <w:kern w:val="0"/>
                <w:sz w:val="24"/>
                <w:szCs w:val="24"/>
              </w:rPr>
              <w:t>→→→→→→→→→→→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Intensive</w:t>
            </w:r>
          </w:p>
        </w:tc>
      </w:tr>
      <w:tr w:rsidR="006F667C" w:rsidRPr="00A252AA" w:rsidTr="00921131">
        <w:trPr>
          <w:trHeight w:val="38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Managerial complexity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Simple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Malgun Gothic" w:eastAsia="Malgun Gothic" w:hAnsi="Malgun Gothic" w:cs="Times New Roman" w:hint="eastAsia"/>
                <w:color w:val="000000"/>
                <w:kern w:val="0"/>
                <w:sz w:val="24"/>
                <w:szCs w:val="24"/>
              </w:rPr>
              <w:t>→→→→→→→→→→→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Complex</w:t>
            </w:r>
          </w:p>
        </w:tc>
      </w:tr>
      <w:tr w:rsidR="006F667C" w:rsidRPr="00A252AA" w:rsidTr="00921131">
        <w:trPr>
          <w:trHeight w:val="384"/>
        </w:trPr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Strategic value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 xml:space="preserve">Modest 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Malgun Gothic" w:eastAsia="Malgun Gothic" w:hAnsi="Malgun Gothic" w:cs="Times New Roman" w:hint="eastAsia"/>
                <w:color w:val="000000"/>
                <w:kern w:val="0"/>
                <w:sz w:val="24"/>
                <w:szCs w:val="24"/>
              </w:rPr>
              <w:t>→→→→→→→→→→→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67C" w:rsidRPr="00A252AA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</w:pPr>
            <w:r w:rsidRPr="00A252AA">
              <w:rPr>
                <w:rFonts w:ascii="Times New Roman" w:eastAsia="Malgun Gothic" w:hAnsi="Times New Roman" w:cs="Times New Roman"/>
                <w:color w:val="000000"/>
                <w:kern w:val="0"/>
                <w:sz w:val="24"/>
                <w:szCs w:val="24"/>
              </w:rPr>
              <w:t>Major</w:t>
            </w:r>
          </w:p>
        </w:tc>
      </w:tr>
    </w:tbl>
    <w:p w:rsidR="006F667C" w:rsidRPr="00A252AA" w:rsidRDefault="006F667C" w:rsidP="006F667C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Malgun Gothic" w:hAnsi="Times New Roman" w:cs="Times New Roman"/>
          <w:color w:val="000000"/>
          <w:kern w:val="0"/>
          <w:sz w:val="22"/>
        </w:rPr>
      </w:pPr>
      <w:r>
        <w:rPr>
          <w:rFonts w:ascii="Times New Roman" w:eastAsia="Malgun Gothic" w:hAnsi="Times New Roman" w:cs="Times New Roman"/>
          <w:color w:val="000000"/>
          <w:kern w:val="0"/>
          <w:sz w:val="22"/>
        </w:rPr>
        <w:t>Source: Austin, 2000</w:t>
      </w:r>
    </w:p>
    <w:p w:rsidR="006F667C" w:rsidRDefault="006F667C" w:rsidP="006F667C">
      <w:pPr>
        <w:wordWrap/>
        <w:spacing w:after="0" w:line="240" w:lineRule="auto"/>
        <w:ind w:firstLineChars="333" w:firstLine="799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667C" w:rsidRPr="00A96432" w:rsidRDefault="006F667C" w:rsidP="006F667C">
      <w:pPr>
        <w:widowControl/>
        <w:wordWrap/>
        <w:autoSpaceDE/>
        <w:autoSpaceDN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</w:pPr>
      <w:r w:rsidRPr="00FA7C6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lastRenderedPageBreak/>
        <w:t>Table 2</w:t>
      </w:r>
      <w:r w:rsidRPr="00EC6E9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.</w:t>
      </w:r>
      <w:r w:rsidRPr="00A9643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A9643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Two-way ANOVA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3347"/>
        <w:gridCol w:w="508"/>
        <w:gridCol w:w="1010"/>
        <w:gridCol w:w="928"/>
      </w:tblGrid>
      <w:tr w:rsidR="006F667C" w:rsidRPr="00A96432" w:rsidTr="00921131">
        <w:trPr>
          <w:trHeight w:val="526"/>
          <w:tblHeader/>
          <w:tblCellSpacing w:w="15" w:type="dxa"/>
        </w:trPr>
        <w:tc>
          <w:tcPr>
            <w:tcW w:w="2310" w:type="dxa"/>
            <w:tcBorders>
              <w:top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</w:pPr>
          </w:p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Dependent Variables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       </w:t>
            </w:r>
          </w:p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lang w:eastAsia="en-US"/>
              </w:rPr>
              <w:t xml:space="preserve">  </w:t>
            </w:r>
            <w:r w:rsidRPr="00A96432"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Factors and Interactions</w:t>
            </w: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</w:pPr>
          </w:p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</w:pPr>
            <w:proofErr w:type="spellStart"/>
            <w:r w:rsidRPr="00A96432"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df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en-US"/>
              </w:rPr>
            </w:pPr>
          </w:p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en-US"/>
              </w:rPr>
              <w:t xml:space="preserve">  F 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ind w:right="-302"/>
              <w:jc w:val="left"/>
              <w:rPr>
                <w:rFonts w:ascii="Times" w:eastAsia="Times New Roman" w:hAnsi="Times" w:cs="Times New Roman"/>
                <w:b/>
                <w:bCs/>
                <w:i/>
                <w:iCs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b/>
                <w:bCs/>
                <w:i/>
                <w:i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ind w:right="-300"/>
              <w:jc w:val="left"/>
              <w:rPr>
                <w:rFonts w:ascii="Times" w:eastAsia="Times New Roman" w:hAnsi="Times" w:cs="Times New Roman"/>
                <w:b/>
                <w:bCs/>
                <w:kern w:val="0"/>
                <w:sz w:val="24"/>
                <w:szCs w:val="24"/>
                <w:u w:val="single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b/>
                <w:bCs/>
                <w:i/>
                <w:iCs/>
                <w:kern w:val="0"/>
                <w:sz w:val="24"/>
                <w:szCs w:val="24"/>
                <w:lang w:eastAsia="en-US"/>
              </w:rPr>
              <w:t xml:space="preserve"> </w:t>
            </w:r>
            <w:r w:rsidRPr="00A96432">
              <w:rPr>
                <w:rFonts w:ascii="Times" w:eastAsia="Times New Roman" w:hAnsi="Times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lang w:eastAsia="en-US"/>
              </w:rPr>
              <w:t xml:space="preserve"> p</w:t>
            </w:r>
          </w:p>
        </w:tc>
      </w:tr>
      <w:tr w:rsidR="006F667C" w:rsidRPr="00A96432" w:rsidTr="00921131">
        <w:trPr>
          <w:trHeight w:val="584"/>
          <w:tblCellSpacing w:w="15" w:type="dxa"/>
        </w:trPr>
        <w:tc>
          <w:tcPr>
            <w:tcW w:w="2310" w:type="dxa"/>
            <w:vMerge w:val="restart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Attitudes (company)</w:t>
            </w: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CSR fit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Batang" w:hAnsi="Times" w:cs="Times New Roman"/>
                <w:kern w:val="0"/>
                <w:sz w:val="24"/>
                <w:szCs w:val="24"/>
                <w:lang w:eastAsia="en-US"/>
              </w:rPr>
              <w:t>8.16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&lt;.05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</w:t>
            </w:r>
          </w:p>
        </w:tc>
      </w:tr>
      <w:tr w:rsidR="006F667C" w:rsidRPr="00A96432" w:rsidTr="00921131">
        <w:trPr>
          <w:trHeight w:val="593"/>
          <w:tblCellSpacing w:w="15" w:type="dxa"/>
        </w:trPr>
        <w:tc>
          <w:tcPr>
            <w:tcW w:w="2310" w:type="dxa"/>
            <w:vMerge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Stage of partnership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2.58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&gt;.05</w:t>
            </w:r>
          </w:p>
        </w:tc>
      </w:tr>
      <w:tr w:rsidR="006F667C" w:rsidRPr="00A96432" w:rsidTr="00921131">
        <w:trPr>
          <w:trHeight w:val="584"/>
          <w:tblCellSpacing w:w="15" w:type="dxa"/>
        </w:trPr>
        <w:tc>
          <w:tcPr>
            <w:tcW w:w="2310" w:type="dxa"/>
            <w:vMerge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CSR fit x stage of partnership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&lt;.05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</w:t>
            </w:r>
          </w:p>
        </w:tc>
      </w:tr>
      <w:tr w:rsidR="006F667C" w:rsidRPr="00A96432" w:rsidTr="00921131">
        <w:trPr>
          <w:trHeight w:val="565"/>
          <w:tblCellSpacing w:w="15" w:type="dxa"/>
        </w:trPr>
        <w:tc>
          <w:tcPr>
            <w:tcW w:w="2310" w:type="dxa"/>
            <w:vMerge w:val="restart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Attitudes (NPO)</w:t>
            </w: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CSR fit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6.44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&lt;.05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</w:t>
            </w:r>
          </w:p>
        </w:tc>
      </w:tr>
      <w:tr w:rsidR="006F667C" w:rsidRPr="00A96432" w:rsidTr="00921131">
        <w:trPr>
          <w:trHeight w:val="584"/>
          <w:tblCellSpacing w:w="15" w:type="dxa"/>
        </w:trPr>
        <w:tc>
          <w:tcPr>
            <w:tcW w:w="2310" w:type="dxa"/>
            <w:vMerge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Stage of partnership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&gt;.05</w:t>
            </w:r>
          </w:p>
        </w:tc>
      </w:tr>
      <w:tr w:rsidR="006F667C" w:rsidRPr="00A96432" w:rsidTr="00921131">
        <w:trPr>
          <w:trHeight w:val="565"/>
          <w:tblCellSpacing w:w="15" w:type="dxa"/>
        </w:trPr>
        <w:tc>
          <w:tcPr>
            <w:tcW w:w="2310" w:type="dxa"/>
            <w:vMerge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CSR fit x stage of partnership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.73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&gt;.05</w:t>
            </w:r>
          </w:p>
        </w:tc>
      </w:tr>
      <w:tr w:rsidR="006F667C" w:rsidRPr="00A96432" w:rsidTr="00921131">
        <w:trPr>
          <w:trHeight w:val="565"/>
          <w:tblCellSpacing w:w="15" w:type="dxa"/>
        </w:trPr>
        <w:tc>
          <w:tcPr>
            <w:tcW w:w="2310" w:type="dxa"/>
            <w:vMerge w:val="restart"/>
            <w:tcBorders>
              <w:bottom w:val="single" w:sz="4" w:space="0" w:color="auto"/>
            </w:tcBorders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Level of skepticism</w:t>
            </w: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CSR fit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.58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&gt;.05</w:t>
            </w:r>
          </w:p>
        </w:tc>
      </w:tr>
      <w:tr w:rsidR="006F667C" w:rsidRPr="00A96432" w:rsidTr="00921131">
        <w:trPr>
          <w:trHeight w:val="604"/>
          <w:tblCellSpacing w:w="15" w:type="dxa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Stage of partnership</w:t>
            </w:r>
          </w:p>
        </w:tc>
        <w:tc>
          <w:tcPr>
            <w:tcW w:w="478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7.35</w:t>
            </w:r>
          </w:p>
        </w:tc>
        <w:tc>
          <w:tcPr>
            <w:tcW w:w="883" w:type="dxa"/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&lt;.05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</w:t>
            </w:r>
          </w:p>
        </w:tc>
      </w:tr>
      <w:tr w:rsidR="006F667C" w:rsidRPr="00A96432" w:rsidTr="00921131">
        <w:trPr>
          <w:trHeight w:val="584"/>
          <w:tblCellSpacing w:w="15" w:type="dxa"/>
        </w:trPr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 xml:space="preserve">  CSR fit x stage of partnership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3.36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  <w:hideMark/>
          </w:tcPr>
          <w:p w:rsidR="006F667C" w:rsidRPr="00A96432" w:rsidRDefault="006F667C" w:rsidP="006F66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A96432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=.07</w:t>
            </w:r>
          </w:p>
        </w:tc>
      </w:tr>
    </w:tbl>
    <w:p w:rsidR="006F667C" w:rsidRPr="00A96432" w:rsidRDefault="006F667C" w:rsidP="006F667C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9643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t>Note.</w:t>
      </w:r>
      <w:r w:rsidRPr="00A9643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ANOVA: analysis of variance; </w:t>
      </w:r>
      <w:proofErr w:type="spellStart"/>
      <w:r w:rsidRPr="00A9643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df</w:t>
      </w:r>
      <w:proofErr w:type="spellEnd"/>
      <w:r w:rsidRPr="00A9643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: degrees of freedom.</w:t>
      </w:r>
    </w:p>
    <w:p w:rsidR="006F667C" w:rsidRPr="00A96432" w:rsidRDefault="006F667C" w:rsidP="006F667C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96432">
        <w:rPr>
          <w:rFonts w:ascii="Cambria Math" w:eastAsia="Times New Roman" w:hAnsi="Cambria Math" w:cs="Cambria Math"/>
          <w:kern w:val="0"/>
          <w:sz w:val="24"/>
          <w:szCs w:val="24"/>
          <w:vertAlign w:val="superscript"/>
          <w:lang w:eastAsia="en-US"/>
        </w:rPr>
        <w:t>∗</w:t>
      </w:r>
      <w:r w:rsidRPr="00A9643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denotes statistical significance at </w:t>
      </w:r>
      <w:r w:rsidRPr="00A9643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t>p</w:t>
      </w:r>
      <w:r w:rsidRPr="00A96432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&lt; .05.</w:t>
      </w:r>
    </w:p>
    <w:p w:rsidR="006F667C" w:rsidRPr="000D6AE8" w:rsidRDefault="006F667C" w:rsidP="006F667C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6F667C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6F667C" w:rsidRPr="009A7847" w:rsidRDefault="006F667C" w:rsidP="006F667C">
      <w:pPr>
        <w:widowControl/>
        <w:wordWrap/>
        <w:autoSpaceDE/>
        <w:autoSpaceDN/>
        <w:spacing w:beforeLines="23" w:before="55" w:afterLines="23" w:after="55" w:line="240" w:lineRule="auto"/>
        <w:ind w:firstLine="432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br w:type="page"/>
      </w:r>
    </w:p>
    <w:p w:rsidR="006F667C" w:rsidRPr="005D28FB" w:rsidRDefault="006F667C" w:rsidP="006F667C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FA7C6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lastRenderedPageBreak/>
        <w:t>Table 3</w:t>
      </w:r>
      <w:r w:rsidRPr="005D28F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. Unstandardized model coefficients (standard errors in parentheses)</w:t>
      </w:r>
      <w:r w:rsidRPr="005D28F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  <w:t xml:space="preserve">     </w:t>
      </w:r>
      <w:r w:rsidRPr="005D28F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  <w:r w:rsidRPr="005D28F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8614" w:type="dxa"/>
        <w:tblLook w:val="04A0" w:firstRow="1" w:lastRow="0" w:firstColumn="1" w:lastColumn="0" w:noHBand="0" w:noVBand="1"/>
      </w:tblPr>
      <w:tblGrid>
        <w:gridCol w:w="244"/>
        <w:gridCol w:w="1628"/>
        <w:gridCol w:w="360"/>
        <w:gridCol w:w="180"/>
        <w:gridCol w:w="1620"/>
        <w:gridCol w:w="288"/>
        <w:gridCol w:w="162"/>
        <w:gridCol w:w="1620"/>
        <w:gridCol w:w="450"/>
        <w:gridCol w:w="1718"/>
        <w:gridCol w:w="244"/>
        <w:gridCol w:w="100"/>
      </w:tblGrid>
      <w:tr w:rsidR="006F667C" w:rsidRPr="001E16D8" w:rsidTr="006F667C">
        <w:trPr>
          <w:trHeight w:val="720"/>
        </w:trPr>
        <w:tc>
          <w:tcPr>
            <w:tcW w:w="24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gridSpan w:val="2"/>
            <w:tcBorders>
              <w:left w:val="nil"/>
              <w:right w:val="nil"/>
            </w:tcBorders>
            <w:vAlign w:val="center"/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dxa"/>
            <w:gridSpan w:val="4"/>
            <w:tcBorders>
              <w:left w:val="nil"/>
              <w:right w:val="nil"/>
            </w:tcBorders>
            <w:vAlign w:val="bottom"/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  <w:t>Dependent Variables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"/>
          <w:wAfter w:w="100" w:type="dxa"/>
          <w:trHeight w:val="271"/>
        </w:trPr>
        <w:tc>
          <w:tcPr>
            <w:tcW w:w="223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Attitudes (Company)</w:t>
            </w:r>
          </w:p>
        </w:tc>
        <w:tc>
          <w:tcPr>
            <w:tcW w:w="207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Attitudes (NPO)</w:t>
            </w:r>
          </w:p>
        </w:tc>
        <w:tc>
          <w:tcPr>
            <w:tcW w:w="17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Skepticism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"/>
          <w:wAfter w:w="100" w:type="dxa"/>
          <w:trHeight w:val="271"/>
        </w:trPr>
        <w:tc>
          <w:tcPr>
            <w:tcW w:w="2232" w:type="dxa"/>
            <w:gridSpan w:val="3"/>
            <w:vMerge/>
            <w:tcBorders>
              <w:left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70" w:type="dxa"/>
            <w:gridSpan w:val="2"/>
            <w:vMerge/>
            <w:tcBorders>
              <w:left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1"/>
          <w:wAfter w:w="8370" w:type="dxa"/>
          <w:trHeight w:val="284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"/>
          <w:wAfter w:w="100" w:type="dxa"/>
          <w:trHeight w:val="284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Stage of partnership                              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.13 (.012)     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.42 (12)     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.</w:t>
            </w:r>
            <w:r w:rsidRPr="001E16D8"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37 (13)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∗∗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"/>
          <w:wAfter w:w="100" w:type="dxa"/>
          <w:trHeight w:val="271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Activism                 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.33 (.09)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∗∗∗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.29 (.03)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en-US"/>
              </w:rPr>
              <w:t>.39 (.10)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∗∗∗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"/>
          <w:wAfter w:w="100" w:type="dxa"/>
          <w:trHeight w:val="284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Stage x Activism                              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.08 (.14)    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 .04 (.18)      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.29 (.15)</w:t>
            </w:r>
            <w:r w:rsidRPr="00A96432">
              <w:rPr>
                <w:rFonts w:ascii="Cambria Math" w:eastAsia="Times New Roman" w:hAnsi="Cambria Math" w:cs="Cambria Math"/>
                <w:kern w:val="0"/>
                <w:sz w:val="24"/>
                <w:szCs w:val="24"/>
                <w:vertAlign w:val="superscript"/>
                <w:lang w:eastAsia="en-US"/>
              </w:rPr>
              <w:t>∗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"/>
          <w:wAfter w:w="100" w:type="dxa"/>
          <w:trHeight w:val="450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  <w:t xml:space="preserve"> R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=.12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  <w:t xml:space="preserve">  R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= .07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tabs>
                <w:tab w:val="left" w:pos="1340"/>
                <w:tab w:val="left" w:pos="1420"/>
              </w:tabs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  <w:t xml:space="preserve">  R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 xml:space="preserve">2 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= .21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6F667C" w:rsidRPr="001E16D8" w:rsidTr="006F667C">
        <w:trPr>
          <w:gridAfter w:val="1"/>
          <w:wAfter w:w="100" w:type="dxa"/>
          <w:trHeight w:val="430"/>
        </w:trPr>
        <w:tc>
          <w:tcPr>
            <w:tcW w:w="1872" w:type="dxa"/>
            <w:gridSpan w:val="2"/>
            <w:tcBorders>
              <w:top w:val="nil"/>
              <w:left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  <w:t>F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(3, 236) = 10.63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>***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  <w:t>F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(3, 236) = 6.29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>***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E16D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en-US"/>
              </w:rPr>
              <w:t>F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  <w:t>(3, 236) = 20.94</w:t>
            </w:r>
            <w:r w:rsidRPr="001E16D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n-US"/>
              </w:rPr>
              <w:t>***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6F667C" w:rsidRPr="001E16D8" w:rsidRDefault="006F667C" w:rsidP="006F667C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6F667C" w:rsidRPr="001E16D8" w:rsidRDefault="006F667C" w:rsidP="005D28FB">
      <w:pPr>
        <w:wordWrap/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1E16D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t>Note.</w:t>
      </w:r>
      <w:r w:rsidRPr="001E16D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Partnership was coded with philanthropic = 0 and strategic = 1</w:t>
      </w:r>
    </w:p>
    <w:p w:rsidR="006F667C" w:rsidRPr="001E16D8" w:rsidRDefault="006F667C" w:rsidP="005D28FB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1E16D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Pr="00A96432">
        <w:rPr>
          <w:rFonts w:ascii="Cambria Math" w:eastAsia="Times New Roman" w:hAnsi="Cambria Math" w:cs="Cambria Math"/>
          <w:kern w:val="0"/>
          <w:sz w:val="24"/>
          <w:szCs w:val="24"/>
          <w:vertAlign w:val="superscript"/>
          <w:lang w:eastAsia="en-US"/>
        </w:rPr>
        <w:t>∗</w:t>
      </w:r>
      <w:r w:rsidRPr="001E16D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t>p</w:t>
      </w:r>
      <w:r w:rsidRPr="001E16D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&lt; .05. </w:t>
      </w:r>
      <w:r w:rsidRPr="00A96432">
        <w:rPr>
          <w:rFonts w:ascii="Cambria Math" w:eastAsia="Times New Roman" w:hAnsi="Cambria Math" w:cs="Cambria Math"/>
          <w:kern w:val="0"/>
          <w:sz w:val="24"/>
          <w:szCs w:val="24"/>
          <w:vertAlign w:val="superscript"/>
          <w:lang w:eastAsia="en-US"/>
        </w:rPr>
        <w:t>∗∗</w:t>
      </w:r>
      <w:r w:rsidRPr="001E16D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t>p</w:t>
      </w:r>
      <w:r w:rsidRPr="001E16D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&lt; .01. </w:t>
      </w:r>
      <w:r w:rsidRPr="00A96432">
        <w:rPr>
          <w:rFonts w:ascii="Cambria Math" w:eastAsia="Times New Roman" w:hAnsi="Cambria Math" w:cs="Cambria Math"/>
          <w:kern w:val="0"/>
          <w:sz w:val="24"/>
          <w:szCs w:val="24"/>
          <w:vertAlign w:val="superscript"/>
          <w:lang w:eastAsia="en-US"/>
        </w:rPr>
        <w:t>∗∗∗</w:t>
      </w:r>
      <w:r w:rsidRPr="001E16D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</w:rPr>
        <w:t xml:space="preserve"> p</w:t>
      </w:r>
      <w:r w:rsidRPr="001E16D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&lt; .005.</w:t>
      </w:r>
    </w:p>
    <w:p w:rsidR="00236FF5" w:rsidRDefault="002A0AF1" w:rsidP="005D28FB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309"/>
        <w:gridCol w:w="1692"/>
        <w:gridCol w:w="362"/>
        <w:gridCol w:w="1208"/>
        <w:gridCol w:w="308"/>
        <w:gridCol w:w="1208"/>
        <w:gridCol w:w="308"/>
        <w:gridCol w:w="1322"/>
        <w:gridCol w:w="323"/>
      </w:tblGrid>
      <w:tr w:rsidR="006F667C" w:rsidRPr="00581561" w:rsidTr="00921131">
        <w:trPr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:rsidR="006F667C" w:rsidRPr="005D28FB" w:rsidRDefault="006F667C" w:rsidP="005D28FB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A7C65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</w:rPr>
              <w:t>Table 4</w:t>
            </w:r>
            <w:r w:rsidRPr="005D28F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: Simple Slope Estimates</w:t>
            </w:r>
          </w:p>
        </w:tc>
      </w:tr>
      <w:tr w:rsidR="006F667C" w:rsidRPr="00581561" w:rsidTr="009211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7C" w:rsidRPr="00581561" w:rsidTr="00921131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</w:t>
            </w:r>
          </w:p>
        </w:tc>
      </w:tr>
      <w:tr w:rsidR="006F667C" w:rsidRPr="00D91E68" w:rsidTr="009211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0.3934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2.883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F667C" w:rsidRPr="00D91E68" w:rsidTr="009211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Low (-1SD)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0.0594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0.309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0.758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F667C" w:rsidRPr="00D91E68" w:rsidTr="0092113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High (+1SD)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0.7273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</w:rPr>
              <w:t>3.782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6F667C" w:rsidRPr="00581561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&lt; 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333333"/>
              <w:right w:val="nil"/>
            </w:tcBorders>
            <w:tcMar>
              <w:top w:w="30" w:type="dxa"/>
              <w:left w:w="30" w:type="dxa"/>
              <w:bottom w:w="120" w:type="dxa"/>
              <w:right w:w="120" w:type="dxa"/>
            </w:tcMar>
            <w:vAlign w:val="center"/>
            <w:hideMark/>
          </w:tcPr>
          <w:p w:rsidR="006F667C" w:rsidRPr="00D91E68" w:rsidRDefault="006F667C" w:rsidP="00921131">
            <w:pPr>
              <w:spacing w:line="48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F667C" w:rsidRPr="00581561" w:rsidTr="00921131">
        <w:trPr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F667C" w:rsidRPr="00581561" w:rsidRDefault="006F667C" w:rsidP="005D2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56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Note.</w:t>
            </w: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81561">
              <w:rPr>
                <w:rFonts w:ascii="Times New Roman" w:hAnsi="Times New Roman" w:cs="Times New Roman"/>
                <w:sz w:val="24"/>
                <w:szCs w:val="24"/>
              </w:rPr>
              <w:t xml:space="preserve">Partnership was coded with philanthropic = 0 and strategic = 1. Table </w:t>
            </w:r>
            <w:r w:rsidRPr="005815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shows the effect of the predictor (Stage of partnership) on the dependent variable (Skepticism) at different levels of the moderator (Activism)</w:t>
            </w:r>
          </w:p>
        </w:tc>
      </w:tr>
    </w:tbl>
    <w:p w:rsidR="006F667C" w:rsidRDefault="006F667C" w:rsidP="006F667C">
      <w:pPr>
        <w:spacing w:line="240" w:lineRule="auto"/>
      </w:pPr>
    </w:p>
    <w:p w:rsidR="006F667C" w:rsidRDefault="006F667C" w:rsidP="006F667C">
      <w:pPr>
        <w:spacing w:line="240" w:lineRule="auto"/>
      </w:pPr>
    </w:p>
    <w:sectPr w:rsidR="006F667C" w:rsidSect="00973D33">
      <w:headerReference w:type="even" r:id="rId8"/>
      <w:headerReference w:type="default" r:id="rId9"/>
      <w:pgSz w:w="11906" w:h="16838"/>
      <w:pgMar w:top="1440" w:right="1440" w:bottom="1440" w:left="144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F1" w:rsidRDefault="002A0AF1">
      <w:pPr>
        <w:spacing w:after="0" w:line="240" w:lineRule="auto"/>
      </w:pPr>
      <w:r>
        <w:separator/>
      </w:r>
    </w:p>
  </w:endnote>
  <w:endnote w:type="continuationSeparator" w:id="0">
    <w:p w:rsidR="002A0AF1" w:rsidRDefault="002A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F1" w:rsidRDefault="002A0AF1">
      <w:pPr>
        <w:spacing w:after="0" w:line="240" w:lineRule="auto"/>
      </w:pPr>
      <w:r>
        <w:separator/>
      </w:r>
    </w:p>
  </w:footnote>
  <w:footnote w:type="continuationSeparator" w:id="0">
    <w:p w:rsidR="002A0AF1" w:rsidRDefault="002A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3636656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02A3D" w:rsidRDefault="006F667C" w:rsidP="003F6E8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02A3D" w:rsidRDefault="002A0AF1" w:rsidP="00973D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-8308350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02A3D" w:rsidRPr="003640CE" w:rsidRDefault="006F667C" w:rsidP="003F6E8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3640CE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3640CE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3640CE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5D28FB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4</w:t>
        </w:r>
        <w:r w:rsidRPr="003640CE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2A3D" w:rsidRPr="003640CE" w:rsidRDefault="002A0AF1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7C"/>
    <w:rsid w:val="00045B47"/>
    <w:rsid w:val="002762F6"/>
    <w:rsid w:val="002A0AF1"/>
    <w:rsid w:val="004B2DF1"/>
    <w:rsid w:val="005719C6"/>
    <w:rsid w:val="005D28FB"/>
    <w:rsid w:val="006F667C"/>
    <w:rsid w:val="008C6814"/>
    <w:rsid w:val="00914117"/>
    <w:rsid w:val="00A604BB"/>
    <w:rsid w:val="00CE4535"/>
    <w:rsid w:val="00EC6E95"/>
    <w:rsid w:val="00F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67C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67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F667C"/>
    <w:rPr>
      <w:kern w:val="2"/>
      <w:sz w:val="20"/>
      <w:szCs w:val="22"/>
    </w:rPr>
  </w:style>
  <w:style w:type="table" w:styleId="TableGrid">
    <w:name w:val="Table Grid"/>
    <w:basedOn w:val="TableNormal"/>
    <w:uiPriority w:val="59"/>
    <w:rsid w:val="006F667C"/>
    <w:pPr>
      <w:jc w:val="both"/>
    </w:pPr>
    <w:rPr>
      <w:kern w:val="2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F667C"/>
  </w:style>
  <w:style w:type="paragraph" w:styleId="BalloonText">
    <w:name w:val="Balloon Text"/>
    <w:basedOn w:val="Normal"/>
    <w:link w:val="BalloonTextChar"/>
    <w:uiPriority w:val="99"/>
    <w:semiHidden/>
    <w:unhideWhenUsed/>
    <w:rsid w:val="005D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D28F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28FB"/>
    <w:rPr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00074-7A9B-2F4C-B6E2-65184ECA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1923</Characters>
  <Application>Microsoft Office Word</Application>
  <DocSecurity>0</DocSecurity>
  <Lines>36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2018-03-26T21:04:00Z</dcterms:created>
  <dcterms:modified xsi:type="dcterms:W3CDTF">2018-03-27T15:15:00Z</dcterms:modified>
</cp:coreProperties>
</file>