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C73" w:rsidRPr="00D949B0" w:rsidRDefault="00415C73" w:rsidP="00415C73">
      <w:pPr>
        <w:wordWrap/>
        <w:spacing w:beforeLines="23" w:before="55" w:afterLines="23" w:after="5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49B0">
        <w:rPr>
          <w:rFonts w:ascii="Times New Roman" w:hAnsi="Times New Roman" w:cs="Times New Roman"/>
          <w:b/>
          <w:sz w:val="24"/>
          <w:szCs w:val="24"/>
        </w:rPr>
        <w:t>When Organizational Advocacy and Public Advocacy Intersect in CSR:</w:t>
      </w:r>
    </w:p>
    <w:p w:rsidR="00415C73" w:rsidRDefault="00415C73" w:rsidP="00415C73">
      <w:pPr>
        <w:wordWrap/>
        <w:spacing w:beforeLines="23" w:before="55" w:afterLines="23" w:after="55"/>
        <w:jc w:val="center"/>
        <w:rPr>
          <w:rFonts w:ascii="Times New Roman" w:hAnsi="Times New Roman" w:cs="Times New Roman"/>
          <w:sz w:val="24"/>
          <w:szCs w:val="24"/>
        </w:rPr>
      </w:pPr>
      <w:r w:rsidRPr="00D949B0">
        <w:rPr>
          <w:rFonts w:ascii="Times New Roman" w:hAnsi="Times New Roman" w:cs="Times New Roman"/>
          <w:b/>
          <w:sz w:val="24"/>
          <w:szCs w:val="24"/>
        </w:rPr>
        <w:t>Examining Stage of Partnership and Activism in CSR Partnership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415C73" w:rsidRPr="00531F6D" w:rsidRDefault="00415C73" w:rsidP="00415C73">
      <w:pPr>
        <w:wordWrap/>
        <w:spacing w:beforeLines="23" w:before="55" w:afterLines="23" w:after="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</w:t>
      </w:r>
      <w:r w:rsidRPr="00531F6D">
        <w:rPr>
          <w:rFonts w:ascii="Times New Roman" w:hAnsi="Times New Roman" w:cs="Times New Roman" w:hint="eastAsia"/>
          <w:sz w:val="24"/>
          <w:szCs w:val="24"/>
        </w:rPr>
        <w:t>y</w:t>
      </w:r>
    </w:p>
    <w:p w:rsidR="00415C73" w:rsidRPr="00832AAB" w:rsidRDefault="00415C73" w:rsidP="00415C73">
      <w:pPr>
        <w:wordWrap/>
        <w:spacing w:beforeLines="23" w:before="55" w:afterLines="23" w:after="5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2AAB">
        <w:rPr>
          <w:rFonts w:ascii="Times New Roman" w:hAnsi="Times New Roman" w:cs="Times New Roman" w:hint="eastAsia"/>
          <w:sz w:val="24"/>
          <w:szCs w:val="24"/>
        </w:rPr>
        <w:t>Minhee</w:t>
      </w:r>
      <w:proofErr w:type="spellEnd"/>
      <w:r w:rsidRPr="00832AAB">
        <w:rPr>
          <w:rFonts w:ascii="Times New Roman" w:hAnsi="Times New Roman" w:cs="Times New Roman" w:hint="eastAsia"/>
          <w:sz w:val="24"/>
          <w:szCs w:val="24"/>
        </w:rPr>
        <w:t xml:space="preserve"> Choi</w:t>
      </w:r>
      <w:r>
        <w:rPr>
          <w:rFonts w:ascii="Times New Roman" w:hAnsi="Times New Roman" w:cs="Times New Roman" w:hint="eastAsia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A. </w:t>
      </w:r>
      <w:r w:rsidRPr="00832AAB">
        <w:rPr>
          <w:rFonts w:ascii="Times New Roman" w:hAnsi="Times New Roman" w:cs="Times New Roman"/>
          <w:sz w:val="24"/>
          <w:szCs w:val="24"/>
        </w:rPr>
        <w:br/>
        <w:t>School of Journalism and Mass Communications</w:t>
      </w:r>
    </w:p>
    <w:p w:rsidR="00415C73" w:rsidRPr="00832AAB" w:rsidRDefault="00415C73" w:rsidP="00415C73">
      <w:pPr>
        <w:wordWrap/>
        <w:spacing w:beforeLines="23" w:before="55" w:afterLines="23" w:after="55"/>
        <w:jc w:val="center"/>
        <w:rPr>
          <w:rFonts w:ascii="Times New Roman" w:hAnsi="Times New Roman" w:cs="Times New Roman"/>
          <w:sz w:val="24"/>
          <w:szCs w:val="24"/>
        </w:rPr>
      </w:pPr>
      <w:r w:rsidRPr="00832AAB">
        <w:rPr>
          <w:rFonts w:ascii="Times New Roman" w:hAnsi="Times New Roman" w:cs="Times New Roman"/>
          <w:sz w:val="24"/>
          <w:szCs w:val="24"/>
        </w:rPr>
        <w:t>University of South Carolina</w:t>
      </w:r>
    </w:p>
    <w:p w:rsidR="00415C73" w:rsidRDefault="00415C73" w:rsidP="00415C73">
      <w:pPr>
        <w:wordWrap/>
        <w:spacing w:beforeLines="23" w:before="55" w:afterLines="23" w:after="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 Sumter St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832AAB">
        <w:rPr>
          <w:rFonts w:ascii="Times New Roman" w:hAnsi="Times New Roman" w:cs="Times New Roman"/>
          <w:sz w:val="24"/>
          <w:szCs w:val="24"/>
        </w:rPr>
        <w:t>Columbia, SC 29208</w:t>
      </w:r>
    </w:p>
    <w:p w:rsidR="00415C73" w:rsidRDefault="002B02F6" w:rsidP="00415C73">
      <w:pPr>
        <w:wordWrap/>
        <w:spacing w:beforeLines="23" w:before="55" w:afterLines="23" w:after="55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15C73" w:rsidRPr="00415C73">
          <w:rPr>
            <w:rStyle w:val="Hyperlink"/>
            <w:rFonts w:ascii="Times New Roman" w:hAnsi="Times New Roman" w:cs="Times New Roman" w:hint="eastAsia"/>
            <w:color w:val="000000" w:themeColor="text1"/>
            <w:sz w:val="24"/>
            <w:szCs w:val="24"/>
            <w:u w:val="none"/>
          </w:rPr>
          <w:t>mchoi</w:t>
        </w:r>
        <w:r w:rsidR="00415C73" w:rsidRPr="00415C7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="00415C73" w:rsidRPr="00415C73">
          <w:rPr>
            <w:rStyle w:val="Hyperlink"/>
            <w:rFonts w:ascii="Times New Roman" w:hAnsi="Times New Roman" w:cs="Times New Roman" w:hint="eastAsia"/>
            <w:color w:val="000000" w:themeColor="text1"/>
            <w:sz w:val="24"/>
            <w:szCs w:val="24"/>
            <w:u w:val="none"/>
          </w:rPr>
          <w:t>email.</w:t>
        </w:r>
        <w:r w:rsidR="00415C73" w:rsidRPr="00415C7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sc.edu</w:t>
        </w:r>
      </w:hyperlink>
      <w:r w:rsidR="00415C73">
        <w:rPr>
          <w:rFonts w:ascii="Times New Roman" w:hAnsi="Times New Roman" w:cs="Times New Roman"/>
          <w:sz w:val="24"/>
          <w:szCs w:val="24"/>
        </w:rPr>
        <w:t xml:space="preserve">; </w:t>
      </w:r>
      <w:r w:rsidR="00415C73" w:rsidRPr="00832AAB">
        <w:rPr>
          <w:rFonts w:ascii="Times New Roman" w:hAnsi="Times New Roman" w:cs="Times New Roman"/>
          <w:sz w:val="24"/>
          <w:szCs w:val="24"/>
        </w:rPr>
        <w:t>803-777-</w:t>
      </w:r>
      <w:r w:rsidR="00415C73" w:rsidRPr="00832AAB">
        <w:rPr>
          <w:rFonts w:ascii="Times New Roman" w:hAnsi="Times New Roman" w:cs="Times New Roman" w:hint="eastAsia"/>
          <w:sz w:val="24"/>
          <w:szCs w:val="24"/>
        </w:rPr>
        <w:t>3244</w:t>
      </w:r>
    </w:p>
    <w:p w:rsidR="00415C73" w:rsidRDefault="00415C73" w:rsidP="00415C73">
      <w:pPr>
        <w:wordWrap/>
        <w:spacing w:beforeLines="23" w:before="55" w:afterLines="23" w:after="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Holly Overton, Ph.D.</w:t>
      </w:r>
    </w:p>
    <w:p w:rsidR="00415C73" w:rsidRDefault="00415C73" w:rsidP="00415C73">
      <w:pPr>
        <w:wordWrap/>
        <w:spacing w:beforeLines="23" w:before="55" w:afterLines="23" w:after="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School of Journalism and Mass Communications</w:t>
      </w:r>
    </w:p>
    <w:p w:rsidR="00415C73" w:rsidRDefault="00415C73" w:rsidP="00415C73">
      <w:pPr>
        <w:wordWrap/>
        <w:spacing w:beforeLines="23" w:before="55" w:afterLines="23" w:after="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University of South Carolina</w:t>
      </w:r>
    </w:p>
    <w:p w:rsidR="00415C73" w:rsidRDefault="00415C73" w:rsidP="00415C73">
      <w:pPr>
        <w:wordWrap/>
        <w:spacing w:beforeLines="23" w:before="55" w:afterLines="23" w:after="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overton@sc.edu</w:t>
      </w:r>
    </w:p>
    <w:p w:rsidR="00415C73" w:rsidRDefault="00415C73" w:rsidP="00415C73">
      <w:pPr>
        <w:wordWrap/>
        <w:spacing w:beforeLines="23" w:before="55" w:afterLines="23" w:after="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Robert McKeever, Ph.D.</w:t>
      </w:r>
    </w:p>
    <w:p w:rsidR="00415C73" w:rsidRDefault="00415C73" w:rsidP="00415C73">
      <w:pPr>
        <w:wordWrap/>
        <w:spacing w:beforeLines="23" w:before="55" w:afterLines="23" w:after="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School of Journalism and Mass Communications</w:t>
      </w:r>
    </w:p>
    <w:p w:rsidR="00415C73" w:rsidRDefault="00415C73" w:rsidP="00415C73">
      <w:pPr>
        <w:wordWrap/>
        <w:spacing w:beforeLines="23" w:before="55" w:afterLines="23" w:after="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University of South Carolina</w:t>
      </w:r>
    </w:p>
    <w:p w:rsidR="00415C73" w:rsidRDefault="00415C73" w:rsidP="00415C73">
      <w:pPr>
        <w:wordWrap/>
        <w:spacing w:beforeLines="23" w:before="55" w:afterLines="23" w:after="5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rmckeeve@mailbox.sc.edu</w:t>
      </w:r>
    </w:p>
    <w:p w:rsidR="00415C73" w:rsidRPr="005229E7" w:rsidRDefault="00415C73" w:rsidP="00415C73">
      <w:pPr>
        <w:wordWrap/>
        <w:spacing w:beforeLines="23" w:before="55" w:afterLines="23" w:after="55"/>
        <w:jc w:val="center"/>
        <w:rPr>
          <w:rFonts w:ascii="Times New Roman" w:hAnsi="Times New Roman" w:cs="Times New Roman"/>
          <w:sz w:val="24"/>
          <w:szCs w:val="24"/>
        </w:rPr>
      </w:pPr>
      <w:r w:rsidRPr="005229E7">
        <w:rPr>
          <w:rFonts w:ascii="Times New Roman" w:hAnsi="Times New Roman" w:cs="Times New Roman"/>
          <w:sz w:val="24"/>
          <w:szCs w:val="24"/>
        </w:rPr>
        <w:t>Abstract</w:t>
      </w:r>
    </w:p>
    <w:p w:rsidR="00415C73" w:rsidRPr="005229E7" w:rsidRDefault="00415C73" w:rsidP="00415C73">
      <w:pPr>
        <w:wordWrap/>
        <w:spacing w:beforeLines="23" w:before="55" w:afterLines="23" w:after="55"/>
        <w:ind w:firstLine="432"/>
        <w:jc w:val="left"/>
        <w:rPr>
          <w:rFonts w:ascii="Times New Roman" w:eastAsia="Batang" w:hAnsi="Times New Roman" w:cs="Times New Roman"/>
          <w:kern w:val="0"/>
          <w:sz w:val="24"/>
          <w:szCs w:val="24"/>
        </w:rPr>
      </w:pPr>
      <w:r w:rsidRPr="00973D33">
        <w:rPr>
          <w:rFonts w:ascii="Times New Roman" w:eastAsia="Batang" w:hAnsi="Times New Roman" w:cs="Times New Roman"/>
          <w:kern w:val="0"/>
          <w:sz w:val="24"/>
          <w:szCs w:val="24"/>
        </w:rPr>
        <w:t xml:space="preserve">CSR partnerships </w:t>
      </w:r>
      <w:r w:rsidRPr="00623B25">
        <w:rPr>
          <w:rFonts w:ascii="Times New Roman" w:eastAsia="Batang" w:hAnsi="Times New Roman" w:cs="Times New Roman"/>
          <w:kern w:val="0"/>
          <w:sz w:val="24"/>
          <w:szCs w:val="24"/>
        </w:rPr>
        <w:t xml:space="preserve">have evolved </w:t>
      </w:r>
      <w:r w:rsidRPr="00973D33">
        <w:rPr>
          <w:rFonts w:ascii="Times New Roman" w:eastAsia="Batang" w:hAnsi="Times New Roman" w:cs="Times New Roman"/>
          <w:kern w:val="0"/>
          <w:sz w:val="24"/>
          <w:szCs w:val="24"/>
        </w:rPr>
        <w:t>and taken various forms as companies and nonprofit organizations work toward creating societal change for the</w:t>
      </w:r>
      <w:r w:rsidRPr="00623B25">
        <w:rPr>
          <w:rFonts w:ascii="Times New Roman" w:eastAsia="Batang" w:hAnsi="Times New Roman" w:cs="Times New Roman"/>
          <w:kern w:val="0"/>
          <w:sz w:val="24"/>
          <w:szCs w:val="24"/>
        </w:rPr>
        <w:t xml:space="preserve"> public good. </w:t>
      </w:r>
      <w:r w:rsidRPr="00973D33">
        <w:rPr>
          <w:rFonts w:ascii="Times New Roman" w:eastAsia="Batang" w:hAnsi="Times New Roman" w:cs="Times New Roman"/>
          <w:kern w:val="0"/>
          <w:sz w:val="24"/>
          <w:szCs w:val="24"/>
        </w:rPr>
        <w:t>This study examined public relations advocacy in the context of CSR communication</w:t>
      </w:r>
      <w:r w:rsidRPr="00623B25">
        <w:rPr>
          <w:rFonts w:ascii="Times New Roman" w:eastAsia="Batang" w:hAnsi="Times New Roman" w:cs="Times New Roman"/>
          <w:kern w:val="0"/>
          <w:sz w:val="24"/>
          <w:szCs w:val="24"/>
        </w:rPr>
        <w:t xml:space="preserve"> </w:t>
      </w:r>
      <w:r w:rsidRPr="00973D33">
        <w:rPr>
          <w:rFonts w:ascii="Times New Roman" w:eastAsia="Batang" w:hAnsi="Times New Roman" w:cs="Times New Roman"/>
          <w:kern w:val="0"/>
          <w:sz w:val="24"/>
          <w:szCs w:val="24"/>
        </w:rPr>
        <w:t xml:space="preserve">through </w:t>
      </w:r>
      <w:r w:rsidRPr="00623B25">
        <w:rPr>
          <w:rFonts w:ascii="Times New Roman" w:eastAsia="Batang" w:hAnsi="Times New Roman" w:cs="Times New Roman"/>
          <w:kern w:val="0"/>
          <w:sz w:val="24"/>
          <w:szCs w:val="24"/>
        </w:rPr>
        <w:t>a 2 x 2 online experiment with a sample of 240 participants</w:t>
      </w:r>
      <w:r w:rsidRPr="00973D33">
        <w:rPr>
          <w:rFonts w:ascii="Times New Roman" w:eastAsia="Batang" w:hAnsi="Times New Roman" w:cs="Times New Roman"/>
          <w:kern w:val="0"/>
          <w:sz w:val="24"/>
          <w:szCs w:val="24"/>
        </w:rPr>
        <w:t>.</w:t>
      </w:r>
      <w:r w:rsidRPr="00623B25">
        <w:rPr>
          <w:rFonts w:ascii="Times New Roman" w:eastAsia="Batang" w:hAnsi="Times New Roman" w:cs="Times New Roman"/>
          <w:kern w:val="0"/>
          <w:sz w:val="24"/>
          <w:szCs w:val="24"/>
        </w:rPr>
        <w:t xml:space="preserve"> Specifically, this study examined interactions</w:t>
      </w:r>
      <w:r w:rsidRPr="00973D33">
        <w:rPr>
          <w:rFonts w:ascii="Times New Roman" w:eastAsia="Batang" w:hAnsi="Times New Roman" w:cs="Times New Roman"/>
          <w:kern w:val="0"/>
          <w:sz w:val="24"/>
          <w:szCs w:val="24"/>
        </w:rPr>
        <w:t xml:space="preserve"> between</w:t>
      </w:r>
      <w:r w:rsidRPr="00623B25">
        <w:rPr>
          <w:rFonts w:ascii="Times New Roman" w:eastAsia="Batang" w:hAnsi="Times New Roman" w:cs="Times New Roman"/>
          <w:kern w:val="0"/>
          <w:sz w:val="24"/>
          <w:szCs w:val="24"/>
        </w:rPr>
        <w:t xml:space="preserve"> CSR fit, stage of partnership, and individuals’ activism levels on individuals’ attitude toward a company, a nonprofit, and skepticism levels toward the CSR partnership. High fit and philanthropic stage of partnership became a significant factor on attitude toward the company. Individuals’ activism levels had a positive interaction with stage of partnership in predicting skepticism toward the partnership. Theoretical implications and practical applications for public interest communications are discussed.</w:t>
      </w:r>
      <w:r w:rsidRPr="005229E7">
        <w:rPr>
          <w:rFonts w:ascii="Times New Roman" w:eastAsia="Batang" w:hAnsi="Times New Roman" w:cs="Times New Roman"/>
          <w:kern w:val="0"/>
          <w:sz w:val="24"/>
          <w:szCs w:val="24"/>
        </w:rPr>
        <w:t xml:space="preserve"> </w:t>
      </w:r>
    </w:p>
    <w:p w:rsidR="00415C73" w:rsidRPr="00C560DC" w:rsidRDefault="00415C73" w:rsidP="00415C73">
      <w:pPr>
        <w:wordWrap/>
        <w:spacing w:beforeLines="23" w:before="55" w:afterLines="23" w:after="55"/>
        <w:ind w:firstLine="43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229E7">
        <w:rPr>
          <w:rFonts w:ascii="Times New Roman" w:eastAsia="Batang" w:hAnsi="Times New Roman" w:cs="Times New Roman"/>
          <w:i/>
          <w:kern w:val="0"/>
          <w:sz w:val="24"/>
          <w:szCs w:val="24"/>
        </w:rPr>
        <w:t>Keywords</w:t>
      </w:r>
      <w:r w:rsidRPr="005229E7">
        <w:rPr>
          <w:rFonts w:ascii="Times New Roman" w:eastAsia="Batang" w:hAnsi="Times New Roman" w:cs="Times New Roman"/>
          <w:kern w:val="0"/>
          <w:sz w:val="24"/>
          <w:szCs w:val="24"/>
        </w:rPr>
        <w:t xml:space="preserve">: </w:t>
      </w:r>
      <w:r>
        <w:rPr>
          <w:rFonts w:ascii="Times New Roman" w:eastAsia="Batang" w:hAnsi="Times New Roman" w:cs="Times New Roman" w:hint="eastAsia"/>
          <w:kern w:val="0"/>
          <w:sz w:val="24"/>
          <w:szCs w:val="24"/>
        </w:rPr>
        <w:t>CSR partnership</w:t>
      </w:r>
      <w:r>
        <w:rPr>
          <w:rFonts w:ascii="Times New Roman" w:eastAsia="Batang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eastAsia="Batang" w:hAnsi="Times New Roman" w:cs="Times New Roman" w:hint="eastAsia"/>
          <w:kern w:val="0"/>
          <w:sz w:val="24"/>
          <w:szCs w:val="24"/>
        </w:rPr>
        <w:t>activism, CSR fit</w:t>
      </w:r>
      <w:r>
        <w:rPr>
          <w:rFonts w:ascii="Times New Roman" w:eastAsia="Batang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eastAsia="Batang" w:hAnsi="Times New Roman" w:cs="Times New Roman" w:hint="eastAsia"/>
          <w:kern w:val="0"/>
          <w:sz w:val="24"/>
          <w:szCs w:val="24"/>
        </w:rPr>
        <w:t xml:space="preserve">stage of partnership, advocacy </w:t>
      </w:r>
      <w:r w:rsidRPr="005229E7">
        <w:rPr>
          <w:rFonts w:ascii="Times New Roman" w:eastAsia="Batang" w:hAnsi="Times New Roman" w:cs="Times New Roman"/>
          <w:kern w:val="0"/>
          <w:sz w:val="24"/>
          <w:szCs w:val="24"/>
        </w:rPr>
        <w:t xml:space="preserve"> </w:t>
      </w:r>
    </w:p>
    <w:p w:rsidR="00415C73" w:rsidRDefault="00415C73" w:rsidP="00415C73">
      <w:pPr>
        <w:wordWrap/>
        <w:spacing w:beforeLines="23" w:before="55" w:afterLines="23" w:after="55"/>
        <w:ind w:firstLine="43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560DC">
        <w:rPr>
          <w:rFonts w:ascii="Times New Roman" w:hAnsi="Times New Roman" w:cs="Times New Roman"/>
          <w:sz w:val="24"/>
          <w:szCs w:val="24"/>
        </w:rPr>
        <w:t>Minhee</w:t>
      </w:r>
      <w:proofErr w:type="spellEnd"/>
      <w:r w:rsidRPr="00C560DC">
        <w:rPr>
          <w:rFonts w:ascii="Times New Roman" w:hAnsi="Times New Roman" w:cs="Times New Roman"/>
          <w:sz w:val="24"/>
          <w:szCs w:val="24"/>
        </w:rPr>
        <w:t xml:space="preserve"> Choi is a doctoral student in School of Journalism and Mass Communications at the University of South Carolina. Her research areas</w:t>
      </w:r>
      <w:r>
        <w:rPr>
          <w:rFonts w:ascii="Times New Roman" w:hAnsi="Times New Roman" w:cs="Times New Roman"/>
          <w:sz w:val="24"/>
          <w:szCs w:val="24"/>
        </w:rPr>
        <w:t xml:space="preserve"> include p</w:t>
      </w:r>
      <w:r w:rsidRPr="00C560DC">
        <w:rPr>
          <w:rFonts w:ascii="Times New Roman" w:hAnsi="Times New Roman" w:cs="Times New Roman"/>
          <w:sz w:val="24"/>
          <w:szCs w:val="24"/>
        </w:rPr>
        <w:t xml:space="preserve">ublic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560DC">
        <w:rPr>
          <w:rFonts w:ascii="Times New Roman" w:hAnsi="Times New Roman" w:cs="Times New Roman"/>
          <w:sz w:val="24"/>
          <w:szCs w:val="24"/>
        </w:rPr>
        <w:t>elations</w:t>
      </w:r>
      <w:r>
        <w:rPr>
          <w:rFonts w:ascii="Times New Roman" w:hAnsi="Times New Roman" w:cs="Times New Roman"/>
          <w:sz w:val="24"/>
          <w:szCs w:val="24"/>
        </w:rPr>
        <w:t>, h</w:t>
      </w:r>
      <w:r w:rsidRPr="00C560DC">
        <w:rPr>
          <w:rFonts w:ascii="Times New Roman" w:hAnsi="Times New Roman" w:cs="Times New Roman"/>
          <w:sz w:val="24"/>
          <w:szCs w:val="24"/>
        </w:rPr>
        <w:t xml:space="preserve">ealth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560DC">
        <w:rPr>
          <w:rFonts w:ascii="Times New Roman" w:hAnsi="Times New Roman" w:cs="Times New Roman"/>
          <w:sz w:val="24"/>
          <w:szCs w:val="24"/>
        </w:rPr>
        <w:t>ommunication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60DC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560DC">
        <w:rPr>
          <w:rFonts w:ascii="Times New Roman" w:hAnsi="Times New Roman" w:cs="Times New Roman"/>
          <w:sz w:val="24"/>
          <w:szCs w:val="24"/>
        </w:rPr>
        <w:t xml:space="preserve">trategic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560DC">
        <w:rPr>
          <w:rFonts w:ascii="Times New Roman" w:hAnsi="Times New Roman" w:cs="Times New Roman"/>
          <w:sz w:val="24"/>
          <w:szCs w:val="24"/>
        </w:rPr>
        <w:t xml:space="preserve">ommunication. </w:t>
      </w:r>
    </w:p>
    <w:p w:rsidR="00415C73" w:rsidRDefault="00415C73" w:rsidP="00415C73">
      <w:pPr>
        <w:wordWrap/>
        <w:spacing w:beforeLines="23" w:before="55" w:afterLines="23" w:after="55"/>
        <w:ind w:firstLine="432"/>
        <w:jc w:val="left"/>
        <w:rPr>
          <w:rFonts w:ascii="Times New Roman" w:hAnsi="Times New Roman" w:cs="Times New Roman"/>
          <w:sz w:val="24"/>
          <w:szCs w:val="24"/>
        </w:rPr>
      </w:pPr>
      <w:r w:rsidRPr="00973D33">
        <w:rPr>
          <w:rFonts w:ascii="Times New Roman" w:hAnsi="Times New Roman" w:cs="Times New Roman"/>
          <w:sz w:val="24"/>
          <w:szCs w:val="24"/>
        </w:rPr>
        <w:t xml:space="preserve">Holly Overton (Ph.D., The Pennsylvania State University, 2016) is an assistant professor in the School of Journalism and Mass Communications at the University of South Carolina. Her research examines </w:t>
      </w:r>
      <w:r>
        <w:rPr>
          <w:rFonts w:ascii="Times New Roman" w:hAnsi="Times New Roman" w:cs="Times New Roman"/>
          <w:sz w:val="24"/>
          <w:szCs w:val="24"/>
        </w:rPr>
        <w:t>CSR and sustainability communication and nonprofit communication.</w:t>
      </w:r>
    </w:p>
    <w:p w:rsidR="000F123B" w:rsidRPr="00415C73" w:rsidRDefault="00415C73" w:rsidP="00415C73">
      <w:pPr>
        <w:wordWrap/>
        <w:spacing w:beforeLines="23" w:before="55" w:afterLines="23" w:after="55"/>
        <w:ind w:firstLine="432"/>
        <w:jc w:val="left"/>
        <w:rPr>
          <w:rFonts w:ascii="Times New Roman" w:hAnsi="Times New Roman" w:cs="Times New Roman"/>
          <w:sz w:val="24"/>
          <w:szCs w:val="24"/>
        </w:rPr>
      </w:pPr>
      <w:r w:rsidRPr="00973D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>Robert McKeever (Ph.D.</w:t>
      </w:r>
      <w:r w:rsidRPr="001677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, UNC-Chapel Hill, 2012) is an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>a</w:t>
      </w:r>
      <w:r w:rsidRPr="001677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ssistant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>p</w:t>
      </w:r>
      <w:r w:rsidRPr="00973D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rofessor in the School of Journalism and Mass Communications at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the </w:t>
      </w:r>
      <w:r w:rsidRPr="00973D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>University of South Carolina. His research interests include health communication, quantitative research methods, and mass communication theory.</w:t>
      </w:r>
    </w:p>
    <w:sectPr w:rsidR="000F123B" w:rsidRPr="00415C73" w:rsidSect="00121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73"/>
    <w:rsid w:val="000F123B"/>
    <w:rsid w:val="00121529"/>
    <w:rsid w:val="001E1357"/>
    <w:rsid w:val="002B02F6"/>
    <w:rsid w:val="0041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5C73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Theme="minorHAnsi" w:eastAsiaTheme="minorEastAsia" w:hAnsiTheme="minorHAnsi"/>
      <w:kern w:val="2"/>
      <w:sz w:val="20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C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hoi@email.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1949</Characters>
  <Application>Microsoft Office Word</Application>
  <DocSecurity>0</DocSecurity>
  <Lines>29</Lines>
  <Paragraphs>7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2018-03-27T14:59:00Z</dcterms:created>
  <dcterms:modified xsi:type="dcterms:W3CDTF">2018-03-27T15:15:00Z</dcterms:modified>
</cp:coreProperties>
</file>