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A" w:rsidRPr="00BC5719" w:rsidRDefault="00B05E2A" w:rsidP="00B05E2A">
      <w:pPr>
        <w:pStyle w:val="normal0"/>
        <w:spacing w:line="276" w:lineRule="auto"/>
      </w:pPr>
    </w:p>
    <w:p w:rsidR="00B05E2A" w:rsidRPr="00BC5719" w:rsidRDefault="00B05E2A" w:rsidP="00B05E2A">
      <w:pPr>
        <w:pStyle w:val="normal0"/>
        <w:spacing w:line="276" w:lineRule="auto"/>
        <w:ind w:left="360"/>
        <w:jc w:val="center"/>
        <w:rPr>
          <w:rFonts w:ascii="Times New Roman" w:eastAsia="Times New Roman" w:hAnsi="Times New Roman" w:cs="Times New Roman"/>
          <w:i/>
        </w:rPr>
      </w:pPr>
      <w:r w:rsidRPr="00BC5719">
        <w:rPr>
          <w:rFonts w:ascii="Times New Roman" w:eastAsia="Times New Roman" w:hAnsi="Times New Roman" w:cs="Times New Roman"/>
          <w:i/>
        </w:rPr>
        <w:t xml:space="preserve">Table 1. </w:t>
      </w:r>
      <w:proofErr w:type="gramStart"/>
      <w:r w:rsidRPr="00BC5719">
        <w:rPr>
          <w:rFonts w:ascii="Times New Roman" w:eastAsia="Times New Roman" w:hAnsi="Times New Roman" w:cs="Times New Roman"/>
          <w:i/>
        </w:rPr>
        <w:t>Major metropolitan statistical area newspapers, circulation and metropolitan statistical populations (</w:t>
      </w:r>
      <w:proofErr w:type="spellStart"/>
      <w:r w:rsidRPr="00BC5719">
        <w:rPr>
          <w:rFonts w:ascii="Times New Roman" w:eastAsia="Times New Roman" w:hAnsi="Times New Roman" w:cs="Times New Roman"/>
          <w:i/>
        </w:rPr>
        <w:t>Cision</w:t>
      </w:r>
      <w:proofErr w:type="spellEnd"/>
      <w:r w:rsidRPr="00BC5719">
        <w:rPr>
          <w:rFonts w:ascii="Times New Roman" w:eastAsia="Times New Roman" w:hAnsi="Times New Roman" w:cs="Times New Roman"/>
          <w:i/>
        </w:rPr>
        <w:t>, 2016).</w:t>
      </w:r>
      <w:proofErr w:type="gramEnd"/>
    </w:p>
    <w:p w:rsidR="00B05E2A" w:rsidRPr="00BC5719" w:rsidRDefault="00B05E2A" w:rsidP="00B05E2A">
      <w:pPr>
        <w:pStyle w:val="normal0"/>
        <w:spacing w:line="276" w:lineRule="auto"/>
        <w:ind w:left="360"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370"/>
        <w:gridCol w:w="3120"/>
      </w:tblGrid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Newspaper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Circulation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Population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California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Los Angeles Times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467,309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3,884,000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San Francisco Chronicle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223,549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870,887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New York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The New York Times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2,101,611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8,406,000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Daily News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299,538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8,406,000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Texas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The Dallas Morning News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271,900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1, 258,000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Houston Chronicle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360,251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2, 196,000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Pennsylvania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Pittsburgh Post-Gazette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173,160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305,841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The Philadelphia Inquirer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158,546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1,553,000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Illinois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Chicago Tribune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384,962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2,719,000</w:t>
            </w:r>
          </w:p>
        </w:tc>
      </w:tr>
      <w:tr w:rsidR="00B05E2A" w:rsidRPr="00BC5719" w:rsidTr="00AD42F6">
        <w:tc>
          <w:tcPr>
            <w:tcW w:w="38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  <w:i/>
              </w:rPr>
              <w:t>Chicago Sun-Times</w:t>
            </w: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470,548 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2,719,000</w:t>
            </w:r>
          </w:p>
        </w:tc>
      </w:tr>
    </w:tbl>
    <w:p w:rsidR="00B05E2A" w:rsidRPr="00BC5719" w:rsidRDefault="00B05E2A" w:rsidP="00B05E2A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</w:rPr>
      </w:pPr>
      <w:r w:rsidRPr="00BC5719">
        <w:br w:type="page"/>
      </w:r>
    </w:p>
    <w:p w:rsidR="00B05E2A" w:rsidRPr="00BC5719" w:rsidRDefault="00B05E2A" w:rsidP="00B05E2A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B05E2A" w:rsidRPr="00BC5719" w:rsidRDefault="00B05E2A" w:rsidP="00B05E2A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C5719">
        <w:rPr>
          <w:rFonts w:ascii="Times New Roman" w:eastAsia="Times New Roman" w:hAnsi="Times New Roman" w:cs="Times New Roman"/>
        </w:rPr>
        <w:t xml:space="preserve">Table 2. </w:t>
      </w:r>
      <w:r w:rsidRPr="00BC5719">
        <w:rPr>
          <w:rFonts w:ascii="Times New Roman" w:eastAsia="Times New Roman" w:hAnsi="Times New Roman" w:cs="Times New Roman"/>
          <w:i/>
        </w:rPr>
        <w:t>Coding frames and definitions by category</w:t>
      </w:r>
    </w:p>
    <w:tbl>
      <w:tblPr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192"/>
      </w:tblGrid>
      <w:tr w:rsidR="00B05E2A" w:rsidRPr="00BC5719" w:rsidTr="00AD42F6">
        <w:tc>
          <w:tcPr>
            <w:tcW w:w="3168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Code</w:t>
            </w:r>
          </w:p>
        </w:tc>
        <w:tc>
          <w:tcPr>
            <w:tcW w:w="6192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Code defined</w:t>
            </w: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Social category (12)</w:t>
            </w:r>
          </w:p>
        </w:tc>
        <w:tc>
          <w:tcPr>
            <w:tcW w:w="6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African American Adoptions</w:t>
            </w:r>
          </w:p>
        </w:tc>
        <w:tc>
          <w:tcPr>
            <w:tcW w:w="6192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African American Adoptions, African American children in need of adoption, African-American parents adopting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Child Welfare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child emotional and behavioral </w:t>
            </w:r>
            <w:proofErr w:type="gramStart"/>
            <w:r w:rsidRPr="00BC5719">
              <w:rPr>
                <w:rFonts w:ascii="Times New Roman" w:eastAsia="Times New Roman" w:hAnsi="Times New Roman" w:cs="Times New Roman"/>
              </w:rPr>
              <w:t>well-being</w:t>
            </w:r>
            <w:proofErr w:type="gramEnd"/>
            <w:r w:rsidRPr="00BC5719">
              <w:rPr>
                <w:rFonts w:ascii="Times New Roman" w:eastAsia="Times New Roman" w:hAnsi="Times New Roman" w:cs="Times New Roman"/>
              </w:rPr>
              <w:t xml:space="preserve">. Includes topics “such as abuse, neglect, poverty, domestic violence, and parental substance abuse” (Burns, et al., 2004) 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International Adoptions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Stories about issues associated with international and cross-racial/cross-ethnic transfer of child guardianship or topics related to family building or adaption due to cultural/national differences. (</w:t>
            </w:r>
            <w:proofErr w:type="spellStart"/>
            <w:r w:rsidRPr="00BC5719">
              <w:rPr>
                <w:rFonts w:ascii="Times New Roman" w:eastAsia="Times New Roman" w:hAnsi="Times New Roman" w:cs="Times New Roman"/>
              </w:rPr>
              <w:t>Askeland</w:t>
            </w:r>
            <w:proofErr w:type="spellEnd"/>
            <w:r w:rsidRPr="00BC5719">
              <w:rPr>
                <w:rFonts w:ascii="Times New Roman" w:eastAsia="Times New Roman" w:hAnsi="Times New Roman" w:cs="Times New Roman"/>
              </w:rPr>
              <w:t>, 2006)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Celebrity Adoption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celebrity trends to adopt, celebrities or celebrity couples adopting children.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Child Welfare Work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individuals and parties associated with the adoption industry, (i.e., social workers, child welfare agents or targets).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Search &amp; Reunion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individual efforts to locate birth- or adoptive- relatives. 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Single Parent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involving discussions of single-parent adopters or child adoptees of single parents.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Same-Sex Couple Adoption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to the social implications (values, attitudes, lifestyle trends) of same-sex couple adoption.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Special Needs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the adoption of children with special needs or disabilities.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Religion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the intersection between religious beliefs/doctrine and adoption.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Open Adoption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Stories about birth-parent(s) access to adopted children.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Closed Adoption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issues related to records confidentiality of </w:t>
            </w:r>
            <w:proofErr w:type="gramStart"/>
            <w:r w:rsidRPr="00BC5719">
              <w:rPr>
                <w:rFonts w:ascii="Times New Roman" w:eastAsia="Times New Roman" w:hAnsi="Times New Roman" w:cs="Times New Roman"/>
              </w:rPr>
              <w:t>birth-parent</w:t>
            </w:r>
            <w:proofErr w:type="gramEnd"/>
            <w:r w:rsidRPr="00BC5719">
              <w:rPr>
                <w:rFonts w:ascii="Times New Roman" w:eastAsia="Times New Roman" w:hAnsi="Times New Roman" w:cs="Times New Roman"/>
              </w:rPr>
              <w:t xml:space="preserve"> or adopted child.</w:t>
            </w:r>
          </w:p>
        </w:tc>
      </w:tr>
      <w:tr w:rsidR="00B05E2A" w:rsidRPr="00BC5719" w:rsidTr="00AD42F6">
        <w:tc>
          <w:tcPr>
            <w:tcW w:w="3168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Regulation &amp; Policy Category (4)</w:t>
            </w:r>
          </w:p>
        </w:tc>
        <w:tc>
          <w:tcPr>
            <w:tcW w:w="6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Legislation/Legalities</w:t>
            </w:r>
          </w:p>
        </w:tc>
        <w:tc>
          <w:tcPr>
            <w:tcW w:w="6192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the legality of same-sex adoption, single parents adoption, or kinship (inter-family) adoptions; also includes legal actions taken by governmental bodies, organizations, schools </w:t>
            </w:r>
          </w:p>
        </w:tc>
      </w:tr>
      <w:tr w:rsidR="00B05E2A" w:rsidRPr="00BC5719" w:rsidTr="00AD42F6">
        <w:trPr>
          <w:trHeight w:val="1020"/>
        </w:trPr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Court System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Story gives attention to court’s interpretation about actions or individuals featured.</w:t>
            </w: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Fostering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involving discussions of foster care, foster parents, the foster care system, requirements to foster</w:t>
            </w:r>
          </w:p>
        </w:tc>
      </w:tr>
      <w:tr w:rsidR="00B05E2A" w:rsidRPr="00BC5719" w:rsidTr="00AD42F6">
        <w:tc>
          <w:tcPr>
            <w:tcW w:w="3168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Same Sex Adoption</w:t>
            </w:r>
          </w:p>
        </w:tc>
        <w:tc>
          <w:tcPr>
            <w:tcW w:w="6192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dedicated to the legal, political, legislative/policy issues surrounding the debate on same-sex adoption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Economic Category (2)</w:t>
            </w:r>
          </w:p>
        </w:tc>
        <w:tc>
          <w:tcPr>
            <w:tcW w:w="6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Cost to Adopt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2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the cost to adopt or costs associated with adoption.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Adoption Statistics</w:t>
            </w:r>
          </w:p>
        </w:tc>
        <w:tc>
          <w:tcPr>
            <w:tcW w:w="6192" w:type="dxa"/>
            <w:tcBorders>
              <w:bottom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the statistics — number of adoptions in country, state, gay adoptions, transracial adoptions, international adoptions, or any general statistics regarding adoption 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Technological Category (4)</w:t>
            </w:r>
          </w:p>
        </w:tc>
        <w:tc>
          <w:tcPr>
            <w:tcW w:w="6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Eugenics</w:t>
            </w:r>
          </w:p>
        </w:tc>
        <w:tc>
          <w:tcPr>
            <w:tcW w:w="6192" w:type="dxa"/>
            <w:tcBorders>
              <w:top w:val="single" w:sz="4" w:space="0" w:color="000000"/>
            </w:tcBorders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the improvement of the population through eugenics or improving individual genetic quality.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Matching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parent-matching technology or technology’s use in connecting adoptive parents with an adoptable child 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Infertility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>Stories about women’s infertility and adoption as an alternative to family planning.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5E2A" w:rsidRPr="00BC5719" w:rsidTr="00AD42F6">
        <w:tc>
          <w:tcPr>
            <w:tcW w:w="3168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IVF/</w:t>
            </w:r>
            <w:proofErr w:type="spellStart"/>
            <w:r w:rsidRPr="00BC5719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BC5719">
              <w:rPr>
                <w:rFonts w:ascii="Times New Roman" w:eastAsia="Times New Roman" w:hAnsi="Times New Roman" w:cs="Times New Roman"/>
              </w:rPr>
              <w:t>/Surrogacy</w:t>
            </w:r>
          </w:p>
        </w:tc>
        <w:tc>
          <w:tcPr>
            <w:tcW w:w="6192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</w:pPr>
            <w:r w:rsidRPr="00BC5719">
              <w:rPr>
                <w:rFonts w:ascii="Times New Roman" w:eastAsia="Times New Roman" w:hAnsi="Times New Roman" w:cs="Times New Roman"/>
              </w:rPr>
              <w:t xml:space="preserve">Stories about surrogates or surrogacy, </w:t>
            </w:r>
            <w:proofErr w:type="spellStart"/>
            <w:r w:rsidRPr="00BC5719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BC5719">
              <w:rPr>
                <w:rFonts w:ascii="Times New Roman" w:eastAsia="Times New Roman" w:hAnsi="Times New Roman" w:cs="Times New Roman"/>
              </w:rPr>
              <w:t xml:space="preserve"> fertilization, artificial insemination, IVF treatments to aid in conception.</w:t>
            </w:r>
          </w:p>
        </w:tc>
      </w:tr>
    </w:tbl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  <w:b/>
        </w:rPr>
      </w:pP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  <w:b/>
        </w:rPr>
      </w:pP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  <w:b/>
        </w:rPr>
      </w:pP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  <w:b/>
        </w:rPr>
      </w:pPr>
    </w:p>
    <w:p w:rsidR="00B05E2A" w:rsidRPr="00BC5719" w:rsidRDefault="00B05E2A" w:rsidP="00B05E2A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C5719">
        <w:rPr>
          <w:rFonts w:ascii="Times New Roman" w:eastAsia="Times New Roman" w:hAnsi="Times New Roman" w:cs="Times New Roman"/>
        </w:rPr>
        <w:t xml:space="preserve">Table 3. </w:t>
      </w:r>
      <w:r w:rsidRPr="00BC5719">
        <w:rPr>
          <w:rFonts w:ascii="Times New Roman" w:eastAsia="Times New Roman" w:hAnsi="Times New Roman" w:cs="Times New Roman"/>
          <w:i/>
        </w:rPr>
        <w:t>Inter-coder reliability</w:t>
      </w: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2925"/>
        <w:gridCol w:w="3120"/>
      </w:tblGrid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Coding Category</w:t>
            </w:r>
          </w:p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719">
              <w:rPr>
                <w:rFonts w:ascii="Times New Roman" w:eastAsia="Times New Roman" w:hAnsi="Times New Roman" w:cs="Times New Roman"/>
              </w:rPr>
              <w:t>Krippendorf's</w:t>
            </w:r>
            <w:proofErr w:type="spellEnd"/>
            <w:r w:rsidRPr="00BC5719">
              <w:rPr>
                <w:rFonts w:ascii="Times New Roman" w:eastAsia="Times New Roman" w:hAnsi="Times New Roman" w:cs="Times New Roman"/>
              </w:rPr>
              <w:t xml:space="preserve"> Alpha Reliability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Percent Pairwise Agreement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Overall agreement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.76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92%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Headline Tone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.86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Social Themes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.76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93%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Legislation &amp; Policy Themes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.75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88%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Economic Themes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.83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95%</w:t>
            </w:r>
          </w:p>
        </w:tc>
      </w:tr>
      <w:tr w:rsidR="00B05E2A" w:rsidRPr="00BC5719" w:rsidTr="00AD42F6">
        <w:tc>
          <w:tcPr>
            <w:tcW w:w="3315" w:type="dxa"/>
          </w:tcPr>
          <w:p w:rsidR="00B05E2A" w:rsidRPr="00BC5719" w:rsidRDefault="00B05E2A" w:rsidP="00AD42F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Technological Themes</w:t>
            </w:r>
          </w:p>
        </w:tc>
        <w:tc>
          <w:tcPr>
            <w:tcW w:w="2925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.48</w:t>
            </w:r>
          </w:p>
        </w:tc>
        <w:tc>
          <w:tcPr>
            <w:tcW w:w="3120" w:type="dxa"/>
          </w:tcPr>
          <w:p w:rsidR="00B05E2A" w:rsidRPr="00BC5719" w:rsidRDefault="00B05E2A" w:rsidP="00AD42F6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719">
              <w:rPr>
                <w:rFonts w:ascii="Times New Roman" w:eastAsia="Times New Roman" w:hAnsi="Times New Roman" w:cs="Times New Roman"/>
              </w:rPr>
              <w:t>95%</w:t>
            </w:r>
          </w:p>
        </w:tc>
      </w:tr>
    </w:tbl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</w:rPr>
      </w:pP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  <w:i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  <w:r w:rsidRPr="00BC5719">
        <w:rPr>
          <w:rFonts w:ascii="Times New Roman" w:eastAsia="Times New Roman" w:hAnsi="Times New Roman" w:cs="Times New Roman"/>
        </w:rPr>
        <w:tab/>
      </w:r>
    </w:p>
    <w:p w:rsidR="00B05E2A" w:rsidRPr="00BC5719" w:rsidRDefault="00B05E2A" w:rsidP="00B05E2A">
      <w:pPr>
        <w:pStyle w:val="normal0"/>
        <w:spacing w:line="276" w:lineRule="auto"/>
        <w:ind w:firstLine="720"/>
        <w:rPr>
          <w:rFonts w:ascii="Times New Roman" w:eastAsia="Times New Roman" w:hAnsi="Times New Roman" w:cs="Times New Roman"/>
        </w:rPr>
      </w:pPr>
    </w:p>
    <w:p w:rsidR="00B05E2A" w:rsidRPr="00BC5719" w:rsidRDefault="00B05E2A" w:rsidP="00B05E2A">
      <w:pPr>
        <w:pStyle w:val="normal0"/>
        <w:spacing w:line="276" w:lineRule="auto"/>
        <w:rPr>
          <w:rFonts w:ascii="Times New Roman" w:eastAsia="Times New Roman" w:hAnsi="Times New Roman" w:cs="Times New Roman"/>
        </w:rPr>
      </w:pPr>
    </w:p>
    <w:p w:rsidR="00B05E2A" w:rsidRPr="00BC5719" w:rsidRDefault="00B05E2A" w:rsidP="00B05E2A">
      <w:pPr>
        <w:pStyle w:val="normal0"/>
        <w:spacing w:line="276" w:lineRule="auto"/>
      </w:pPr>
    </w:p>
    <w:p w:rsidR="00B05E2A" w:rsidRPr="00BC5719" w:rsidRDefault="00B05E2A" w:rsidP="00B05E2A">
      <w:pPr>
        <w:pStyle w:val="normal0"/>
        <w:spacing w:line="276" w:lineRule="auto"/>
      </w:pPr>
    </w:p>
    <w:p w:rsidR="00226E32" w:rsidRDefault="00226E32">
      <w:bookmarkStart w:id="0" w:name="_GoBack"/>
      <w:bookmarkEnd w:id="0"/>
    </w:p>
    <w:sectPr w:rsidR="00226E32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BF" w:rsidRDefault="00B05E2A">
    <w:pPr>
      <w:pStyle w:val="normal0"/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end"/>
    </w:r>
  </w:p>
  <w:p w:rsidR="00AC7CBF" w:rsidRDefault="00B05E2A">
    <w:pPr>
      <w:pStyle w:val="normal0"/>
      <w:tabs>
        <w:tab w:val="center" w:pos="4680"/>
        <w:tab w:val="right" w:pos="9360"/>
      </w:tabs>
      <w:spacing w:after="7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BF" w:rsidRDefault="00B05E2A">
    <w:pPr>
      <w:pStyle w:val="normal0"/>
      <w:tabs>
        <w:tab w:val="center" w:pos="4680"/>
        <w:tab w:val="right" w:pos="9360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AC7CBF" w:rsidRDefault="00B05E2A">
    <w:pPr>
      <w:pStyle w:val="normal0"/>
      <w:tabs>
        <w:tab w:val="center" w:pos="4680"/>
        <w:tab w:val="right" w:pos="9360"/>
      </w:tabs>
      <w:spacing w:after="72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BF" w:rsidRDefault="00B05E2A">
    <w:pPr>
      <w:pStyle w:val="normal0"/>
      <w:tabs>
        <w:tab w:val="center" w:pos="4320"/>
        <w:tab w:val="right" w:pos="8640"/>
      </w:tabs>
      <w:spacing w:before="720"/>
      <w:jc w:val="right"/>
    </w:pPr>
    <w:r>
      <w:t>The Framing of Adoption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2A"/>
    <w:rsid w:val="00226E32"/>
    <w:rsid w:val="00B0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F95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5E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5E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3490</Characters>
  <Application>Microsoft Macintosh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Morton</dc:creator>
  <cp:keywords/>
  <dc:description/>
  <cp:lastModifiedBy>Cynthia Morton</cp:lastModifiedBy>
  <cp:revision>1</cp:revision>
  <dcterms:created xsi:type="dcterms:W3CDTF">2017-11-14T15:59:00Z</dcterms:created>
  <dcterms:modified xsi:type="dcterms:W3CDTF">2017-11-14T15:59:00Z</dcterms:modified>
</cp:coreProperties>
</file>